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113655" w:rsidRPr="00A706ED" w:rsidTr="00BA5CCD">
        <w:tc>
          <w:tcPr>
            <w:tcW w:w="6408" w:type="dxa"/>
          </w:tcPr>
          <w:p w:rsidR="00113655" w:rsidRPr="00A706ED" w:rsidRDefault="00113655" w:rsidP="00BA5CCD">
            <w:pPr>
              <w:jc w:val="center"/>
            </w:pPr>
            <w:r>
              <w:t xml:space="preserve">                            APLINKOS APSAUGOS AGENTŪRA</w:t>
            </w:r>
          </w:p>
        </w:tc>
        <w:tc>
          <w:tcPr>
            <w:tcW w:w="3446" w:type="dxa"/>
          </w:tcPr>
          <w:p w:rsidR="00113655" w:rsidRPr="001D5C89" w:rsidRDefault="00113655" w:rsidP="00BA5CCD">
            <w:pPr>
              <w:rPr>
                <w:b/>
                <w:i/>
              </w:rPr>
            </w:pPr>
          </w:p>
        </w:tc>
      </w:tr>
    </w:tbl>
    <w:p w:rsidR="00113655" w:rsidRPr="00721EDC" w:rsidRDefault="00113655" w:rsidP="00113655">
      <w:r>
        <w:t xml:space="preserve">                        </w:t>
      </w:r>
      <w:r w:rsidRPr="00721EDC">
        <w:t>______________________________________________</w:t>
      </w:r>
    </w:p>
    <w:p w:rsidR="00113655" w:rsidRPr="00721EDC" w:rsidRDefault="00113655" w:rsidP="00113655">
      <w:r>
        <w:t xml:space="preserve">                             </w:t>
      </w:r>
      <w:r w:rsidRPr="00721EDC">
        <w:t>(leidimą išduodančios institucijos pavadinimas)</w:t>
      </w:r>
    </w:p>
    <w:p w:rsidR="00113655" w:rsidRPr="006E61A7" w:rsidRDefault="00113655" w:rsidP="00113655">
      <w:pPr>
        <w:jc w:val="center"/>
        <w:rPr>
          <w:b/>
        </w:rPr>
      </w:pPr>
    </w:p>
    <w:p w:rsidR="00113655" w:rsidRDefault="00113655" w:rsidP="00113655">
      <w:pPr>
        <w:jc w:val="center"/>
        <w:rPr>
          <w:b/>
        </w:rPr>
      </w:pPr>
    </w:p>
    <w:p w:rsidR="00113655" w:rsidRDefault="00113655" w:rsidP="00113655">
      <w:pPr>
        <w:jc w:val="center"/>
        <w:rPr>
          <w:b/>
        </w:rPr>
      </w:pPr>
      <w:r>
        <w:rPr>
          <w:b/>
        </w:rPr>
        <w:t>TARŠOS</w:t>
      </w:r>
      <w:r w:rsidRPr="006E61A7">
        <w:rPr>
          <w:b/>
        </w:rPr>
        <w:t xml:space="preserve"> LEIDIMAS</w:t>
      </w:r>
    </w:p>
    <w:p w:rsidR="00113655" w:rsidRDefault="00113655" w:rsidP="00113655">
      <w:pPr>
        <w:jc w:val="center"/>
        <w:rPr>
          <w:b/>
        </w:rPr>
      </w:pPr>
    </w:p>
    <w:p w:rsidR="00113655" w:rsidRDefault="00113655" w:rsidP="00113655">
      <w:pPr>
        <w:jc w:val="center"/>
        <w:rPr>
          <w:b/>
        </w:rPr>
      </w:pPr>
      <w:r>
        <w:rPr>
          <w:b/>
        </w:rPr>
        <w:t>Nr. TL-M.3-2</w:t>
      </w:r>
      <w:r w:rsidR="004C6122">
        <w:rPr>
          <w:b/>
        </w:rPr>
        <w:t>3</w:t>
      </w:r>
      <w:r>
        <w:rPr>
          <w:b/>
        </w:rPr>
        <w:t>/2015</w:t>
      </w:r>
    </w:p>
    <w:p w:rsidR="00113655" w:rsidRDefault="00113655" w:rsidP="00113655">
      <w:pPr>
        <w:jc w:val="center"/>
        <w:rPr>
          <w:b/>
        </w:rPr>
      </w:pPr>
    </w:p>
    <w:p w:rsidR="00113655" w:rsidRPr="006E61A7"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Pr="00A706ED">
        <w:t>[</w:t>
      </w:r>
      <w:r w:rsidR="004C6122">
        <w:t>1</w:t>
      </w:r>
      <w:r w:rsidRPr="00A706ED">
        <w:t xml:space="preserve">] [ </w:t>
      </w:r>
      <w:r w:rsidR="004C6122">
        <w:t>3</w:t>
      </w:r>
      <w:r w:rsidRPr="00A706ED">
        <w:t xml:space="preserve"> [</w:t>
      </w:r>
      <w:r w:rsidR="004C6122">
        <w:t>5</w:t>
      </w:r>
      <w:r w:rsidRPr="00A706ED">
        <w:t>] [</w:t>
      </w:r>
      <w:r w:rsidR="004C6122">
        <w:t>9</w:t>
      </w:r>
      <w:r w:rsidRPr="00A706ED">
        <w:t>] [</w:t>
      </w:r>
      <w:r w:rsidR="004C6122">
        <w:t>3</w:t>
      </w:r>
      <w:r w:rsidRPr="00A706ED">
        <w:t>] [</w:t>
      </w:r>
      <w:r w:rsidR="004C6122">
        <w:t>5</w:t>
      </w:r>
      <w:r w:rsidRPr="00A706ED">
        <w:t>] [</w:t>
      </w:r>
      <w:r w:rsidR="004C6122">
        <w:t>7</w:t>
      </w:r>
      <w:r w:rsidRPr="00A706ED">
        <w:t>] [</w:t>
      </w:r>
      <w:r w:rsidR="004C6122">
        <w:t>2</w:t>
      </w:r>
      <w:r w:rsidRPr="00A706ED">
        <w:t>] [</w:t>
      </w:r>
      <w:r w:rsidR="004C6122">
        <w:t>3</w:t>
      </w:r>
      <w:r w:rsidRPr="00A706ED">
        <w:t>]</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113655" w:rsidRPr="00A706ED" w:rsidRDefault="004C6122" w:rsidP="00113655">
      <w:pPr>
        <w:pBdr>
          <w:bottom w:val="single" w:sz="12" w:space="1" w:color="auto"/>
        </w:pBdr>
      </w:pPr>
      <w:r>
        <w:t>Juodojo ir spalvotojo metalo laužo surinkimas, vežimas ir apdorojimas, Sasnavos g. 70, Marijampolė</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113655" w:rsidRPr="00A706ED" w:rsidRDefault="00E50A40" w:rsidP="00113655">
      <w:pPr>
        <w:pBdr>
          <w:bottom w:val="single" w:sz="12" w:space="1" w:color="auto"/>
        </w:pBdr>
      </w:pPr>
      <w:r>
        <w:t>UAB „</w:t>
      </w:r>
      <w:r w:rsidR="004C6122">
        <w:t>Autobilas</w:t>
      </w:r>
      <w:r>
        <w:t xml:space="preserve">“ </w:t>
      </w:r>
      <w:r w:rsidR="004C6122">
        <w:t>Sasnavos g. 70</w:t>
      </w:r>
      <w:r>
        <w:t>, Marijampolė</w:t>
      </w:r>
      <w:r w:rsidR="00113655">
        <w:t>, tel.: 8</w:t>
      </w:r>
      <w:r w:rsidR="004C6122">
        <w:t xml:space="preserve"> 631 83303</w:t>
      </w:r>
      <w:r w:rsidR="00113655">
        <w:t xml:space="preserve">, </w:t>
      </w:r>
      <w:r w:rsidR="004C6122">
        <w:t xml:space="preserve"> </w:t>
      </w:r>
      <w:r w:rsidR="00113655">
        <w:t xml:space="preserve">el. p. </w:t>
      </w:r>
      <w:hyperlink r:id="rId8" w:history="1">
        <w:r w:rsidR="004C6122" w:rsidRPr="00AD6803">
          <w:rPr>
            <w:rStyle w:val="Hyperlink"/>
          </w:rPr>
          <w:t>autobilas@info.lt</w:t>
        </w:r>
      </w:hyperlink>
      <w:r w:rsidR="004C6122">
        <w:t xml:space="preserve"> </w:t>
      </w:r>
      <w:r>
        <w:t xml:space="preserve"> </w:t>
      </w:r>
    </w:p>
    <w:p w:rsidR="00113655" w:rsidRDefault="00113655" w:rsidP="00113655">
      <w:pPr>
        <w:jc w:val="center"/>
        <w:rPr>
          <w:b/>
        </w:rPr>
      </w:pPr>
      <w:r w:rsidRPr="00A706ED">
        <w:t>(</w:t>
      </w:r>
      <w:r>
        <w:t>veiklos vykdytojas, jo adresas</w:t>
      </w:r>
      <w:r w:rsidRPr="00A706ED">
        <w:t xml:space="preserve">, telefono, fakso </w:t>
      </w:r>
      <w:r>
        <w:t>N</w:t>
      </w:r>
      <w:r w:rsidRPr="00A706ED">
        <w:t>r., el. pašto adresas)</w:t>
      </w:r>
    </w:p>
    <w:p w:rsidR="00113655" w:rsidRDefault="00113655" w:rsidP="00113655">
      <w:pPr>
        <w:jc w:val="center"/>
        <w:rPr>
          <w:b/>
        </w:rPr>
      </w:pPr>
    </w:p>
    <w:p w:rsidR="00113655" w:rsidRDefault="00113655" w:rsidP="00113655"/>
    <w:p w:rsidR="00113655" w:rsidRDefault="00113655" w:rsidP="00113655">
      <w:r>
        <w:t>Leidimą sudaro:</w:t>
      </w:r>
    </w:p>
    <w:p w:rsidR="00113655" w:rsidRDefault="00113655" w:rsidP="00113655"/>
    <w:p w:rsidR="00113655" w:rsidRDefault="00113655" w:rsidP="00113655">
      <w:pPr>
        <w:pStyle w:val="ListParagraph"/>
        <w:numPr>
          <w:ilvl w:val="0"/>
          <w:numId w:val="37"/>
        </w:numPr>
      </w:pPr>
      <w:r>
        <w:t>Specialioji (-iosios) dalis (-ys</w:t>
      </w:r>
      <w:r w:rsidRPr="00C07E3D">
        <w:t>):</w:t>
      </w:r>
      <w:r w:rsidR="006F2333">
        <w:t xml:space="preserve"> Apdorojamos atliekos (naudojamos ar šalinamos, įskaitant paruošimą naudoti ar šalinti), išskyrus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r w:rsidR="00657A77">
        <w:t>.</w:t>
      </w:r>
    </w:p>
    <w:p w:rsidR="00113655" w:rsidRDefault="00113655" w:rsidP="00113655"/>
    <w:p w:rsidR="00113655" w:rsidRPr="00647C52" w:rsidRDefault="00113655" w:rsidP="00113655">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Pr="00647C52">
        <w:rPr>
          <w:b/>
        </w:rPr>
        <w:t>-</w:t>
      </w:r>
    </w:p>
    <w:p w:rsidR="00113655" w:rsidRDefault="00113655" w:rsidP="00113655">
      <w:pPr>
        <w:pStyle w:val="ListParagraph"/>
      </w:pPr>
    </w:p>
    <w:p w:rsidR="00113655" w:rsidRDefault="00113655" w:rsidP="00113655">
      <w:pPr>
        <w:pStyle w:val="ListParagraph"/>
        <w:numPr>
          <w:ilvl w:val="0"/>
          <w:numId w:val="37"/>
        </w:numPr>
      </w:pPr>
      <w:r>
        <w:t>Leidimo priedai.</w:t>
      </w:r>
    </w:p>
    <w:p w:rsidR="00113655" w:rsidRDefault="00113655" w:rsidP="00113655"/>
    <w:p w:rsidR="00113655" w:rsidRDefault="00113655" w:rsidP="00113655"/>
    <w:p w:rsidR="00113655" w:rsidRDefault="00113655" w:rsidP="00113655">
      <w:r>
        <w:t xml:space="preserve">Išduotas    2015 m.  </w:t>
      </w:r>
      <w:r w:rsidR="00F32FCB">
        <w:t xml:space="preserve">gegužės </w:t>
      </w:r>
      <w:r w:rsidR="004C6122">
        <w:t>6</w:t>
      </w:r>
      <w:r>
        <w:t xml:space="preserve">  d.                                                                       </w:t>
      </w:r>
    </w:p>
    <w:p w:rsidR="00113655" w:rsidRDefault="00113655" w:rsidP="00113655"/>
    <w:p w:rsidR="00113655" w:rsidRDefault="00113655" w:rsidP="00113655">
      <w:r>
        <w:t xml:space="preserve">Pakeistas </w:t>
      </w:r>
      <w:r w:rsidR="006F2333">
        <w:t xml:space="preserve">  2017 </w:t>
      </w:r>
      <w:r>
        <w:t>m.</w:t>
      </w:r>
      <w:r w:rsidR="006F2333">
        <w:t xml:space="preserve"> </w:t>
      </w:r>
      <w:r w:rsidR="000D3E70">
        <w:t>vasario</w:t>
      </w:r>
      <w:r w:rsidR="006F2333">
        <w:t xml:space="preserve">             </w:t>
      </w:r>
      <w:r>
        <w:t xml:space="preserve"> d.                                                    </w:t>
      </w:r>
    </w:p>
    <w:p w:rsidR="00113655" w:rsidRDefault="00113655" w:rsidP="00113655"/>
    <w:p w:rsidR="00113655" w:rsidRDefault="00113655" w:rsidP="00113655"/>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113655" w:rsidRDefault="00113655" w:rsidP="00113655"/>
    <w:p w:rsidR="00113655" w:rsidRDefault="00113655" w:rsidP="00113655">
      <w:pPr>
        <w:jc w:val="center"/>
      </w:pPr>
      <w:r>
        <w:t xml:space="preserve">TARŠOS LEIDIMO NR. </w:t>
      </w:r>
      <w:r>
        <w:rPr>
          <w:b/>
        </w:rPr>
        <w:t>TL-M.</w:t>
      </w:r>
      <w:r w:rsidR="00F32FCB">
        <w:rPr>
          <w:b/>
        </w:rPr>
        <w:t>3</w:t>
      </w:r>
      <w:r>
        <w:rPr>
          <w:b/>
        </w:rPr>
        <w:t>-2</w:t>
      </w:r>
      <w:r w:rsidR="004C6122">
        <w:rPr>
          <w:b/>
        </w:rPr>
        <w:t>3</w:t>
      </w:r>
      <w:r>
        <w:rPr>
          <w:b/>
        </w:rPr>
        <w:t xml:space="preserve">/2015 </w:t>
      </w:r>
      <w:r>
        <w:t>PRIEDAI</w:t>
      </w:r>
      <w:r w:rsidR="006F2333">
        <w:t>.</w:t>
      </w:r>
    </w:p>
    <w:p w:rsidR="00113655" w:rsidRDefault="00113655" w:rsidP="00113655">
      <w:pPr>
        <w:jc w:val="center"/>
      </w:pPr>
    </w:p>
    <w:p w:rsidR="00113655" w:rsidRDefault="00113655" w:rsidP="00113655">
      <w:pPr>
        <w:jc w:val="center"/>
      </w:pPr>
    </w:p>
    <w:p w:rsidR="006F2333" w:rsidRPr="006F2333" w:rsidRDefault="006F2333" w:rsidP="006F2333">
      <w:pPr>
        <w:pStyle w:val="ListParagraph"/>
        <w:numPr>
          <w:ilvl w:val="0"/>
          <w:numId w:val="3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F2333">
        <w:rPr>
          <w:rFonts w:eastAsia="Calibri"/>
        </w:rPr>
        <w:t>Paraiška taršos leidimui gauti su pridedamais priedais;</w:t>
      </w:r>
    </w:p>
    <w:p w:rsidR="00FB53CC" w:rsidRDefault="00FB53CC" w:rsidP="00F32FCB">
      <w:pPr>
        <w:pStyle w:val="ListParagraph"/>
        <w:numPr>
          <w:ilvl w:val="0"/>
          <w:numId w:val="39"/>
        </w:numPr>
      </w:pPr>
      <w:r>
        <w:t>Atliekų tvarkymo veiklos nutraukimo planas;</w:t>
      </w:r>
    </w:p>
    <w:p w:rsidR="00F32FCB" w:rsidRDefault="00F32FCB" w:rsidP="00F32FCB">
      <w:pPr>
        <w:pStyle w:val="ListParagraph"/>
        <w:numPr>
          <w:ilvl w:val="0"/>
          <w:numId w:val="39"/>
        </w:numPr>
      </w:pPr>
      <w:r>
        <w:t>Atliekų naudojimo ir</w:t>
      </w:r>
      <w:r w:rsidR="00657A77">
        <w:t xml:space="preserve"> šalinimo techninis reglamentas.</w:t>
      </w:r>
    </w:p>
    <w:p w:rsidR="00F32FCB" w:rsidRDefault="00F32FCB" w:rsidP="00F32FCB">
      <w:pPr>
        <w:pStyle w:val="ListParagraph"/>
        <w:ind w:left="1080"/>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r>
        <w:t xml:space="preserve">   ___</w:t>
      </w:r>
      <w:r w:rsidRPr="00452FF9">
        <w:rPr>
          <w:u w:val="single"/>
        </w:rPr>
        <w:t>201</w:t>
      </w:r>
      <w:r w:rsidR="00477C88">
        <w:rPr>
          <w:u w:val="single"/>
        </w:rPr>
        <w:t>7</w:t>
      </w:r>
      <w:r w:rsidRPr="00452FF9">
        <w:rPr>
          <w:u w:val="single"/>
        </w:rPr>
        <w:t>_</w:t>
      </w:r>
      <w:r>
        <w:t>_ m. _</w:t>
      </w:r>
      <w:r w:rsidR="000D3E70">
        <w:rPr>
          <w:u w:val="single"/>
        </w:rPr>
        <w:t xml:space="preserve">vasario  </w:t>
      </w:r>
      <w:r>
        <w:t>____  d.</w:t>
      </w:r>
    </w:p>
    <w:p w:rsidR="00113655" w:rsidRDefault="00113655" w:rsidP="00113655">
      <w:pPr>
        <w:pStyle w:val="ListParagraph"/>
      </w:pPr>
      <w:r>
        <w:t xml:space="preserve">          (priedų sąrašo sudarymo data)</w:t>
      </w:r>
    </w:p>
    <w:p w:rsidR="00113655" w:rsidRDefault="00113655" w:rsidP="00113655">
      <w:pPr>
        <w:pStyle w:val="ListParagraph"/>
      </w:pPr>
    </w:p>
    <w:p w:rsidR="00113655" w:rsidRDefault="00113655" w:rsidP="00113655">
      <w:pPr>
        <w:pStyle w:val="ListParagraph"/>
      </w:pPr>
    </w:p>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F32FCB" w:rsidRDefault="00F32FCB" w:rsidP="00113655"/>
    <w:p w:rsidR="00F32FCB" w:rsidRDefault="00F32FCB" w:rsidP="00113655"/>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p w:rsidR="00113655" w:rsidRDefault="00113655"/>
    <w:p w:rsidR="00113655" w:rsidRDefault="00113655"/>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 w:rsidR="00750B0F" w:rsidRDefault="00750B0F" w:rsidP="006D2AB0"/>
    <w:p w:rsidR="006D2AB0" w:rsidRDefault="006D2AB0" w:rsidP="006D2AB0"/>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6F2333" w:rsidRDefault="006F2333" w:rsidP="00C050E0">
      <w:pPr>
        <w:pStyle w:val="BodyText1"/>
        <w:jc w:val="center"/>
        <w:rPr>
          <w:rFonts w:ascii="Times New Roman" w:hAnsi="Times New Roman"/>
          <w:b/>
          <w:sz w:val="24"/>
          <w:szCs w:val="24"/>
          <w:lang w:val="lt-LT"/>
        </w:rPr>
      </w:pPr>
    </w:p>
    <w:p w:rsidR="006F2333" w:rsidRPr="006F2333" w:rsidRDefault="006F2333" w:rsidP="00C050E0">
      <w:pPr>
        <w:pStyle w:val="BodyText1"/>
        <w:jc w:val="center"/>
        <w:rPr>
          <w:rFonts w:ascii="Times New Roman" w:hAnsi="Times New Roman"/>
          <w:sz w:val="24"/>
          <w:szCs w:val="24"/>
          <w:lang w:val="lt-LT"/>
        </w:rPr>
      </w:pPr>
      <w:r>
        <w:rPr>
          <w:rFonts w:ascii="Times New Roman" w:hAnsi="Times New Roman"/>
          <w:sz w:val="24"/>
          <w:szCs w:val="24"/>
          <w:lang w:val="lt-LT"/>
        </w:rPr>
        <w:t>NEPAVOJINGOSIOS ATLIEKOS</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w:t>
      </w:r>
      <w:r w:rsidR="006F2333">
        <w:t xml:space="preserve"> nepavojingų</w:t>
      </w:r>
      <w:r w:rsidRPr="00B47283">
        <w:t xml:space="preserve"> atliekų kiekis.</w:t>
      </w:r>
    </w:p>
    <w:p w:rsidR="00C050E0" w:rsidRPr="00B47283" w:rsidRDefault="00C050E0" w:rsidP="00C050E0">
      <w:pPr>
        <w:ind w:firstLine="567"/>
      </w:pPr>
    </w:p>
    <w:p w:rsidR="00C050E0" w:rsidRDefault="00C050E0" w:rsidP="00C050E0">
      <w:pPr>
        <w:ind w:firstLine="567"/>
      </w:pPr>
      <w:r w:rsidRPr="00B47283">
        <w:t xml:space="preserve">Įrenginio pavadinimas </w:t>
      </w:r>
      <w:r w:rsidRPr="00B47283">
        <w:sym w:font="Symbol" w:char="F05F"/>
      </w:r>
      <w:r w:rsidR="00657A77" w:rsidRPr="00657A77">
        <w:rPr>
          <w:u w:val="single"/>
        </w:rPr>
        <w:t>Juodojo ir spalvotojo metalo laužo surinkimas, vežimas ir apdorojimas</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p w:rsidR="006F2333" w:rsidRPr="00B47283" w:rsidRDefault="006F2333" w:rsidP="00C050E0">
      <w:pPr>
        <w:ind w:firstLine="567"/>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3402"/>
        <w:gridCol w:w="3544"/>
        <w:gridCol w:w="2268"/>
        <w:gridCol w:w="1843"/>
        <w:gridCol w:w="2126"/>
      </w:tblGrid>
      <w:tr w:rsidR="006F2333" w:rsidTr="006F2333">
        <w:trPr>
          <w:cantSplit/>
        </w:trPr>
        <w:tc>
          <w:tcPr>
            <w:tcW w:w="8029" w:type="dxa"/>
            <w:gridSpan w:val="3"/>
            <w:tcMar>
              <w:left w:w="57" w:type="dxa"/>
              <w:right w:w="57" w:type="dxa"/>
            </w:tcMar>
            <w:vAlign w:val="center"/>
          </w:tcPr>
          <w:p w:rsidR="006F2333" w:rsidRDefault="006F2333" w:rsidP="00F22238">
            <w:pPr>
              <w:jc w:val="center"/>
              <w:rPr>
                <w:rFonts w:eastAsia="Calibri"/>
                <w:szCs w:val="22"/>
              </w:rPr>
            </w:pPr>
            <w:r>
              <w:rPr>
                <w:rFonts w:eastAsia="Calibri"/>
                <w:sz w:val="22"/>
                <w:szCs w:val="22"/>
              </w:rPr>
              <w:t>Atliekos</w:t>
            </w:r>
          </w:p>
        </w:tc>
        <w:tc>
          <w:tcPr>
            <w:tcW w:w="4111" w:type="dxa"/>
            <w:gridSpan w:val="2"/>
            <w:tcMar>
              <w:left w:w="57" w:type="dxa"/>
              <w:right w:w="57" w:type="dxa"/>
            </w:tcMar>
          </w:tcPr>
          <w:p w:rsidR="006F2333" w:rsidRDefault="006F2333" w:rsidP="00F22238">
            <w:pPr>
              <w:jc w:val="center"/>
              <w:rPr>
                <w:rFonts w:eastAsia="Calibri"/>
                <w:szCs w:val="22"/>
              </w:rPr>
            </w:pPr>
            <w:r>
              <w:rPr>
                <w:rFonts w:eastAsia="Calibri"/>
                <w:sz w:val="22"/>
                <w:szCs w:val="22"/>
              </w:rPr>
              <w:t>Naudojimui ir (ar) šalinimui skirtų atliekų laikymas</w:t>
            </w:r>
          </w:p>
        </w:tc>
        <w:tc>
          <w:tcPr>
            <w:tcW w:w="2126" w:type="dxa"/>
            <w:vMerge w:val="restart"/>
            <w:tcMar>
              <w:left w:w="57" w:type="dxa"/>
              <w:right w:w="57" w:type="dxa"/>
            </w:tcMar>
            <w:vAlign w:val="center"/>
          </w:tcPr>
          <w:p w:rsidR="006F2333" w:rsidRDefault="006F2333" w:rsidP="00F22238">
            <w:pPr>
              <w:jc w:val="center"/>
              <w:rPr>
                <w:rFonts w:eastAsia="Calibri"/>
                <w:szCs w:val="22"/>
              </w:rPr>
            </w:pPr>
            <w:r>
              <w:rPr>
                <w:rFonts w:eastAsia="Calibri"/>
                <w:sz w:val="22"/>
                <w:szCs w:val="22"/>
              </w:rPr>
              <w:t>Tolimesnis atliekų apdorojimas</w:t>
            </w:r>
          </w:p>
        </w:tc>
      </w:tr>
      <w:tr w:rsidR="006F2333" w:rsidTr="006F2333">
        <w:trPr>
          <w:cantSplit/>
          <w:trHeight w:val="855"/>
        </w:trPr>
        <w:tc>
          <w:tcPr>
            <w:tcW w:w="1083" w:type="dxa"/>
            <w:tcMar>
              <w:left w:w="57" w:type="dxa"/>
              <w:right w:w="57" w:type="dxa"/>
            </w:tcMar>
            <w:vAlign w:val="center"/>
          </w:tcPr>
          <w:p w:rsidR="006F2333" w:rsidRDefault="006F2333" w:rsidP="00F22238">
            <w:pPr>
              <w:jc w:val="center"/>
              <w:rPr>
                <w:rFonts w:eastAsia="Calibri"/>
                <w:szCs w:val="22"/>
              </w:rPr>
            </w:pPr>
            <w:r>
              <w:rPr>
                <w:rFonts w:eastAsia="Calibri"/>
                <w:sz w:val="22"/>
                <w:szCs w:val="22"/>
              </w:rPr>
              <w:t>Kodas</w:t>
            </w:r>
          </w:p>
        </w:tc>
        <w:tc>
          <w:tcPr>
            <w:tcW w:w="3402" w:type="dxa"/>
            <w:tcMar>
              <w:left w:w="57" w:type="dxa"/>
              <w:right w:w="57" w:type="dxa"/>
            </w:tcMar>
            <w:vAlign w:val="center"/>
          </w:tcPr>
          <w:p w:rsidR="006F2333" w:rsidRDefault="006F2333" w:rsidP="00F22238">
            <w:pPr>
              <w:jc w:val="center"/>
              <w:rPr>
                <w:rFonts w:eastAsia="Calibri"/>
                <w:szCs w:val="22"/>
              </w:rPr>
            </w:pPr>
            <w:r>
              <w:rPr>
                <w:rFonts w:eastAsia="Calibri"/>
                <w:sz w:val="22"/>
                <w:szCs w:val="22"/>
              </w:rPr>
              <w:t>Pavadinimas</w:t>
            </w:r>
          </w:p>
        </w:tc>
        <w:tc>
          <w:tcPr>
            <w:tcW w:w="3544" w:type="dxa"/>
            <w:tcMar>
              <w:left w:w="57" w:type="dxa"/>
              <w:right w:w="57" w:type="dxa"/>
            </w:tcMar>
            <w:vAlign w:val="center"/>
          </w:tcPr>
          <w:p w:rsidR="006F2333" w:rsidRDefault="006F2333" w:rsidP="00F22238">
            <w:pPr>
              <w:jc w:val="center"/>
              <w:rPr>
                <w:rFonts w:eastAsia="Calibri"/>
                <w:szCs w:val="22"/>
              </w:rPr>
            </w:pPr>
            <w:r>
              <w:rPr>
                <w:rFonts w:eastAsia="Calibri"/>
                <w:sz w:val="22"/>
                <w:szCs w:val="22"/>
              </w:rPr>
              <w:t>Patikslintas pavadinimas</w:t>
            </w:r>
          </w:p>
        </w:tc>
        <w:tc>
          <w:tcPr>
            <w:tcW w:w="2268" w:type="dxa"/>
            <w:tcMar>
              <w:left w:w="57" w:type="dxa"/>
              <w:right w:w="57" w:type="dxa"/>
            </w:tcMar>
            <w:vAlign w:val="center"/>
          </w:tcPr>
          <w:p w:rsidR="006F2333" w:rsidRDefault="006F2333" w:rsidP="00F22238">
            <w:pPr>
              <w:jc w:val="center"/>
              <w:rPr>
                <w:rFonts w:eastAsia="Calibri"/>
                <w:szCs w:val="22"/>
              </w:rPr>
            </w:pPr>
            <w:r>
              <w:rPr>
                <w:rFonts w:eastAsia="Calibri"/>
                <w:sz w:val="22"/>
                <w:szCs w:val="22"/>
              </w:rPr>
              <w:t xml:space="preserve">Laikymo veiklos kodas (R13 ir (ar) D15) </w:t>
            </w:r>
          </w:p>
          <w:p w:rsidR="006F2333" w:rsidRDefault="006F2333" w:rsidP="00F22238">
            <w:pPr>
              <w:jc w:val="center"/>
              <w:rPr>
                <w:rFonts w:eastAsia="Calibri"/>
                <w:szCs w:val="22"/>
              </w:rPr>
            </w:pPr>
          </w:p>
        </w:tc>
        <w:tc>
          <w:tcPr>
            <w:tcW w:w="1843" w:type="dxa"/>
            <w:tcMar>
              <w:left w:w="57" w:type="dxa"/>
              <w:right w:w="57" w:type="dxa"/>
            </w:tcMar>
            <w:vAlign w:val="center"/>
          </w:tcPr>
          <w:p w:rsidR="006F2333" w:rsidRDefault="006F2333" w:rsidP="00F22238">
            <w:pPr>
              <w:jc w:val="center"/>
              <w:rPr>
                <w:rFonts w:eastAsia="Calibri"/>
                <w:szCs w:val="22"/>
              </w:rPr>
            </w:pPr>
            <w:r>
              <w:rPr>
                <w:rFonts w:eastAsia="Calibri"/>
                <w:sz w:val="22"/>
                <w:szCs w:val="22"/>
              </w:rPr>
              <w:t>Didžiausias vienu metu leidžiamas laikyti bendras atliekų, įskaitant apdorojimo metu susidarančių atliekų, kiekis, t</w:t>
            </w:r>
          </w:p>
        </w:tc>
        <w:tc>
          <w:tcPr>
            <w:tcW w:w="2126" w:type="dxa"/>
            <w:vMerge/>
            <w:tcMar>
              <w:left w:w="57" w:type="dxa"/>
              <w:right w:w="57" w:type="dxa"/>
            </w:tcMar>
            <w:vAlign w:val="center"/>
          </w:tcPr>
          <w:p w:rsidR="006F2333" w:rsidRDefault="006F2333" w:rsidP="00F22238">
            <w:pPr>
              <w:jc w:val="center"/>
              <w:rPr>
                <w:rFonts w:eastAsia="Calibri"/>
                <w:szCs w:val="22"/>
                <w:vertAlign w:val="superscript"/>
              </w:rPr>
            </w:pPr>
          </w:p>
        </w:tc>
      </w:tr>
      <w:tr w:rsidR="006F2333" w:rsidTr="006F2333">
        <w:trPr>
          <w:cantSplit/>
          <w:trHeight w:val="369"/>
        </w:trPr>
        <w:tc>
          <w:tcPr>
            <w:tcW w:w="1083" w:type="dxa"/>
            <w:tcMar>
              <w:left w:w="57" w:type="dxa"/>
              <w:right w:w="57" w:type="dxa"/>
            </w:tcMar>
            <w:vAlign w:val="center"/>
          </w:tcPr>
          <w:p w:rsidR="006F2333" w:rsidRDefault="006F2333" w:rsidP="00F22238">
            <w:pPr>
              <w:jc w:val="center"/>
              <w:rPr>
                <w:rFonts w:eastAsia="Calibri"/>
              </w:rPr>
            </w:pPr>
            <w:r>
              <w:rPr>
                <w:rFonts w:eastAsia="Calibri"/>
              </w:rPr>
              <w:t>1</w:t>
            </w:r>
          </w:p>
        </w:tc>
        <w:tc>
          <w:tcPr>
            <w:tcW w:w="3402" w:type="dxa"/>
            <w:tcMar>
              <w:left w:w="57" w:type="dxa"/>
              <w:right w:w="57" w:type="dxa"/>
            </w:tcMar>
            <w:vAlign w:val="center"/>
          </w:tcPr>
          <w:p w:rsidR="006F2333" w:rsidRDefault="006F2333" w:rsidP="00F22238">
            <w:pPr>
              <w:jc w:val="center"/>
              <w:rPr>
                <w:rFonts w:eastAsia="Calibri"/>
              </w:rPr>
            </w:pPr>
            <w:r>
              <w:rPr>
                <w:rFonts w:eastAsia="Calibri"/>
              </w:rPr>
              <w:t>2</w:t>
            </w:r>
          </w:p>
        </w:tc>
        <w:tc>
          <w:tcPr>
            <w:tcW w:w="3544" w:type="dxa"/>
            <w:tcMar>
              <w:left w:w="57" w:type="dxa"/>
              <w:right w:w="57" w:type="dxa"/>
            </w:tcMar>
            <w:vAlign w:val="center"/>
          </w:tcPr>
          <w:p w:rsidR="006F2333" w:rsidRDefault="006F2333" w:rsidP="00F22238">
            <w:pPr>
              <w:jc w:val="center"/>
              <w:rPr>
                <w:rFonts w:eastAsia="Calibri"/>
              </w:rPr>
            </w:pPr>
            <w:r>
              <w:rPr>
                <w:rFonts w:eastAsia="Calibri"/>
              </w:rPr>
              <w:t>3</w:t>
            </w:r>
          </w:p>
        </w:tc>
        <w:tc>
          <w:tcPr>
            <w:tcW w:w="2268" w:type="dxa"/>
            <w:tcMar>
              <w:left w:w="57" w:type="dxa"/>
              <w:right w:w="57" w:type="dxa"/>
            </w:tcMar>
            <w:vAlign w:val="center"/>
          </w:tcPr>
          <w:p w:rsidR="006F2333" w:rsidRDefault="006F2333" w:rsidP="00F22238">
            <w:pPr>
              <w:jc w:val="center"/>
              <w:rPr>
                <w:rFonts w:eastAsia="Calibri"/>
              </w:rPr>
            </w:pPr>
            <w:r>
              <w:rPr>
                <w:rFonts w:eastAsia="Calibri"/>
              </w:rPr>
              <w:t>4</w:t>
            </w:r>
          </w:p>
        </w:tc>
        <w:tc>
          <w:tcPr>
            <w:tcW w:w="1843" w:type="dxa"/>
            <w:tcMar>
              <w:left w:w="57" w:type="dxa"/>
              <w:right w:w="57" w:type="dxa"/>
            </w:tcMar>
            <w:vAlign w:val="center"/>
          </w:tcPr>
          <w:p w:rsidR="006F2333" w:rsidRDefault="006F2333" w:rsidP="00F22238">
            <w:pPr>
              <w:jc w:val="center"/>
              <w:rPr>
                <w:rFonts w:eastAsia="Calibri"/>
              </w:rPr>
            </w:pPr>
            <w:r>
              <w:rPr>
                <w:rFonts w:eastAsia="Calibri"/>
              </w:rPr>
              <w:t>5</w:t>
            </w:r>
          </w:p>
        </w:tc>
        <w:tc>
          <w:tcPr>
            <w:tcW w:w="2126" w:type="dxa"/>
            <w:tcMar>
              <w:left w:w="57" w:type="dxa"/>
              <w:right w:w="57" w:type="dxa"/>
            </w:tcMar>
            <w:vAlign w:val="center"/>
          </w:tcPr>
          <w:p w:rsidR="006F2333" w:rsidRDefault="006F2333" w:rsidP="00F22238">
            <w:pPr>
              <w:jc w:val="center"/>
              <w:rPr>
                <w:rFonts w:eastAsia="Calibri"/>
              </w:rPr>
            </w:pPr>
            <w:r>
              <w:rPr>
                <w:rFonts w:eastAsia="Calibri"/>
              </w:rPr>
              <w:t>6</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16 01 18</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Spalvotieji metalai</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Spalvotieji metalai</w:t>
            </w:r>
          </w:p>
        </w:tc>
        <w:tc>
          <w:tcPr>
            <w:tcW w:w="2268" w:type="dxa"/>
            <w:vMerge w:val="restart"/>
            <w:tcMar>
              <w:left w:w="57" w:type="dxa"/>
              <w:right w:w="57"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p>
          <w:p w:rsidR="0082328D" w:rsidRDefault="0082328D" w:rsidP="00F22238">
            <w:pPr>
              <w:jc w:val="center"/>
              <w:rPr>
                <w:rFonts w:eastAsia="Calibri"/>
                <w:szCs w:val="22"/>
              </w:rPr>
            </w:pPr>
          </w:p>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R13 – R1-R12 veiklomis naudoti skirtų atliekų laikymas</w:t>
            </w:r>
          </w:p>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3</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16 08 01</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Panaudoti katalizatoriai, kuriuose yra aukso, sidabro, renio, rodžio, paladžio, iridžio arba platinos (išskyrus 16 08 07)</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Panaudoti katalizatoriai, kuriuose yra aukso, sidabro, renio, rodžio, paladžio, iridžio arba platinos (išskyrus 16 08 07)</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0,2</w:t>
            </w:r>
          </w:p>
        </w:tc>
        <w:tc>
          <w:tcPr>
            <w:tcW w:w="2126" w:type="dxa"/>
            <w:tcMar>
              <w:left w:w="57" w:type="dxa"/>
              <w:right w:w="57"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16 01 22</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Kitaip neapibrėžtos sudedamosios dalys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Laidai</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5</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R3, 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16 02 16</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Sudedamosios dalys, išimtos iš nebenaudojamos įrangos, nenu-rodytos 16 02 15</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Laidai</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1</w:t>
            </w:r>
          </w:p>
        </w:tc>
        <w:tc>
          <w:tcPr>
            <w:tcW w:w="2126" w:type="dxa"/>
            <w:tcMar>
              <w:left w:w="57" w:type="dxa"/>
              <w:right w:w="57"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R3, 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17 04 01</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Varis, bronza, žalvaris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Varis, bronza, žalvaris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8</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17 04 02</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Aliuminis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Aliuminis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16</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17 04 03</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Švinas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Švinas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0,3</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17 04 04</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Cinkas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Cinkas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0,1</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t>17 04 06</w:t>
            </w:r>
          </w:p>
        </w:tc>
        <w:tc>
          <w:tcPr>
            <w:tcW w:w="3402" w:type="dxa"/>
            <w:tcMar>
              <w:left w:w="57" w:type="dxa"/>
              <w:right w:w="57" w:type="dxa"/>
            </w:tcMar>
            <w:vAlign w:val="center"/>
          </w:tcPr>
          <w:p w:rsidR="0082328D" w:rsidRPr="008846C5" w:rsidRDefault="0082328D" w:rsidP="00F22238">
            <w:pPr>
              <w:rPr>
                <w:sz w:val="22"/>
                <w:szCs w:val="22"/>
              </w:rPr>
            </w:pPr>
            <w:r w:rsidRPr="008846C5">
              <w:rPr>
                <w:sz w:val="22"/>
                <w:szCs w:val="22"/>
              </w:rPr>
              <w:t>Alavas</w:t>
            </w:r>
          </w:p>
        </w:tc>
        <w:tc>
          <w:tcPr>
            <w:tcW w:w="3544" w:type="dxa"/>
            <w:tcMar>
              <w:left w:w="57" w:type="dxa"/>
              <w:right w:w="57" w:type="dxa"/>
            </w:tcMar>
            <w:vAlign w:val="center"/>
          </w:tcPr>
          <w:p w:rsidR="0082328D" w:rsidRPr="008846C5" w:rsidRDefault="0082328D" w:rsidP="00F22238">
            <w:pPr>
              <w:rPr>
                <w:sz w:val="22"/>
                <w:szCs w:val="22"/>
              </w:rPr>
            </w:pPr>
            <w:r w:rsidRPr="008846C5">
              <w:rPr>
                <w:sz w:val="22"/>
                <w:szCs w:val="22"/>
              </w:rPr>
              <w:t>Alavas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0,1</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sidRPr="008846C5">
              <w:rPr>
                <w:sz w:val="22"/>
                <w:szCs w:val="22"/>
              </w:rPr>
              <w:lastRenderedPageBreak/>
              <w:t>17 04 11</w:t>
            </w:r>
          </w:p>
        </w:tc>
        <w:tc>
          <w:tcPr>
            <w:tcW w:w="3402" w:type="dxa"/>
            <w:tcMar>
              <w:left w:w="57" w:type="dxa"/>
              <w:right w:w="57" w:type="dxa"/>
            </w:tcMar>
            <w:vAlign w:val="center"/>
          </w:tcPr>
          <w:p w:rsidR="0082328D" w:rsidRPr="008846C5" w:rsidRDefault="0082328D" w:rsidP="00F22238">
            <w:pPr>
              <w:rPr>
                <w:sz w:val="22"/>
                <w:szCs w:val="22"/>
              </w:rPr>
            </w:pPr>
            <w:r>
              <w:rPr>
                <w:sz w:val="22"/>
                <w:szCs w:val="22"/>
              </w:rPr>
              <w:t>Kabeliai, nenuro</w:t>
            </w:r>
            <w:r w:rsidRPr="008846C5">
              <w:rPr>
                <w:sz w:val="22"/>
                <w:szCs w:val="22"/>
              </w:rPr>
              <w:t>dyti 17 04 10</w:t>
            </w:r>
          </w:p>
        </w:tc>
        <w:tc>
          <w:tcPr>
            <w:tcW w:w="3544" w:type="dxa"/>
            <w:tcMar>
              <w:left w:w="57" w:type="dxa"/>
              <w:right w:w="57" w:type="dxa"/>
            </w:tcMar>
            <w:vAlign w:val="center"/>
          </w:tcPr>
          <w:p w:rsidR="0082328D" w:rsidRPr="008846C5" w:rsidRDefault="0082328D" w:rsidP="00F22238">
            <w:pPr>
              <w:rPr>
                <w:sz w:val="22"/>
                <w:szCs w:val="22"/>
              </w:rPr>
            </w:pPr>
            <w:r>
              <w:rPr>
                <w:sz w:val="22"/>
                <w:szCs w:val="22"/>
              </w:rPr>
              <w:t>Kabeliai, nenuro</w:t>
            </w:r>
            <w:r w:rsidRPr="008846C5">
              <w:rPr>
                <w:sz w:val="22"/>
                <w:szCs w:val="22"/>
              </w:rPr>
              <w:t>dyti 17 04 10</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3</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R3, R4</w:t>
            </w:r>
          </w:p>
        </w:tc>
      </w:tr>
      <w:tr w:rsidR="0082328D" w:rsidTr="006F2333">
        <w:trPr>
          <w:cantSplit/>
          <w:trHeight w:val="243"/>
        </w:trPr>
        <w:tc>
          <w:tcPr>
            <w:tcW w:w="1083" w:type="dxa"/>
            <w:tcMar>
              <w:left w:w="57" w:type="dxa"/>
              <w:right w:w="57" w:type="dxa"/>
            </w:tcMar>
            <w:vAlign w:val="center"/>
          </w:tcPr>
          <w:p w:rsidR="0082328D" w:rsidRPr="008846C5" w:rsidRDefault="0082328D" w:rsidP="00F22238">
            <w:pPr>
              <w:jc w:val="center"/>
              <w:rPr>
                <w:sz w:val="22"/>
                <w:szCs w:val="22"/>
              </w:rPr>
            </w:pPr>
            <w:r>
              <w:rPr>
                <w:sz w:val="22"/>
                <w:szCs w:val="22"/>
              </w:rPr>
              <w:t>17 04 05</w:t>
            </w:r>
          </w:p>
        </w:tc>
        <w:tc>
          <w:tcPr>
            <w:tcW w:w="3402" w:type="dxa"/>
            <w:tcMar>
              <w:left w:w="57" w:type="dxa"/>
              <w:right w:w="57" w:type="dxa"/>
            </w:tcMar>
            <w:vAlign w:val="center"/>
          </w:tcPr>
          <w:p w:rsidR="0082328D" w:rsidRPr="008846C5" w:rsidRDefault="0082328D" w:rsidP="00F22238">
            <w:pPr>
              <w:rPr>
                <w:sz w:val="22"/>
                <w:szCs w:val="22"/>
              </w:rPr>
            </w:pPr>
            <w:r>
              <w:rPr>
                <w:sz w:val="22"/>
                <w:szCs w:val="22"/>
              </w:rPr>
              <w:t>Geležis ir plienas</w:t>
            </w:r>
          </w:p>
        </w:tc>
        <w:tc>
          <w:tcPr>
            <w:tcW w:w="3544" w:type="dxa"/>
            <w:tcMar>
              <w:left w:w="57" w:type="dxa"/>
              <w:right w:w="57" w:type="dxa"/>
            </w:tcMar>
            <w:vAlign w:val="center"/>
          </w:tcPr>
          <w:p w:rsidR="0082328D" w:rsidRPr="008846C5" w:rsidRDefault="0082328D" w:rsidP="00F22238">
            <w:pPr>
              <w:rPr>
                <w:sz w:val="22"/>
                <w:szCs w:val="22"/>
              </w:rPr>
            </w:pPr>
            <w:r>
              <w:rPr>
                <w:sz w:val="22"/>
                <w:szCs w:val="22"/>
              </w:rPr>
              <w:t>Geležis ir plienas</w:t>
            </w:r>
          </w:p>
        </w:tc>
        <w:tc>
          <w:tcPr>
            <w:tcW w:w="2268" w:type="dxa"/>
            <w:vMerge/>
            <w:tcMar>
              <w:left w:w="57" w:type="dxa"/>
              <w:right w:w="57" w:type="dxa"/>
            </w:tcMar>
          </w:tcPr>
          <w:p w:rsidR="0082328D" w:rsidRDefault="0082328D" w:rsidP="006F2333">
            <w:pPr>
              <w:jc w:val="center"/>
              <w:rPr>
                <w:rFonts w:eastAsia="Calibri"/>
                <w:szCs w:val="22"/>
              </w:rPr>
            </w:pPr>
          </w:p>
        </w:tc>
        <w:tc>
          <w:tcPr>
            <w:tcW w:w="1843" w:type="dxa"/>
            <w:vMerge w:val="restart"/>
            <w:tcMar>
              <w:left w:w="57" w:type="dxa"/>
              <w:right w:w="57" w:type="dxa"/>
            </w:tcMar>
            <w:vAlign w:val="center"/>
          </w:tcPr>
          <w:p w:rsidR="0082328D" w:rsidRDefault="0082328D" w:rsidP="00F22238">
            <w:pPr>
              <w:jc w:val="center"/>
              <w:rPr>
                <w:rFonts w:eastAsia="Calibri"/>
                <w:szCs w:val="22"/>
              </w:rPr>
            </w:pPr>
            <w:r>
              <w:rPr>
                <w:rFonts w:eastAsia="Calibri"/>
                <w:szCs w:val="22"/>
              </w:rPr>
              <w:t>3</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RPr="006F2333" w:rsidTr="006F2333">
        <w:trPr>
          <w:cantSplit/>
          <w:trHeight w:val="243"/>
        </w:trPr>
        <w:tc>
          <w:tcPr>
            <w:tcW w:w="1083" w:type="dxa"/>
            <w:tcMar>
              <w:left w:w="57" w:type="dxa"/>
              <w:right w:w="57" w:type="dxa"/>
            </w:tcMar>
            <w:vAlign w:val="center"/>
          </w:tcPr>
          <w:p w:rsidR="0082328D" w:rsidRPr="006F2333" w:rsidRDefault="0082328D" w:rsidP="00F22238">
            <w:pPr>
              <w:jc w:val="center"/>
              <w:rPr>
                <w:sz w:val="22"/>
                <w:szCs w:val="22"/>
              </w:rPr>
            </w:pPr>
            <w:r>
              <w:rPr>
                <w:sz w:val="22"/>
                <w:szCs w:val="22"/>
              </w:rPr>
              <w:t>16 01 17</w:t>
            </w:r>
          </w:p>
        </w:tc>
        <w:tc>
          <w:tcPr>
            <w:tcW w:w="3402" w:type="dxa"/>
            <w:tcMar>
              <w:left w:w="57" w:type="dxa"/>
              <w:right w:w="57" w:type="dxa"/>
            </w:tcMar>
            <w:vAlign w:val="center"/>
          </w:tcPr>
          <w:p w:rsidR="0082328D" w:rsidRPr="006F2333" w:rsidRDefault="0082328D" w:rsidP="00F22238">
            <w:pPr>
              <w:rPr>
                <w:sz w:val="22"/>
                <w:szCs w:val="22"/>
              </w:rPr>
            </w:pPr>
            <w:r>
              <w:rPr>
                <w:sz w:val="22"/>
                <w:szCs w:val="22"/>
              </w:rPr>
              <w:t>Juodieji metalai</w:t>
            </w:r>
          </w:p>
        </w:tc>
        <w:tc>
          <w:tcPr>
            <w:tcW w:w="3544" w:type="dxa"/>
            <w:tcMar>
              <w:left w:w="57" w:type="dxa"/>
              <w:right w:w="57" w:type="dxa"/>
            </w:tcMar>
            <w:vAlign w:val="center"/>
          </w:tcPr>
          <w:p w:rsidR="0082328D" w:rsidRPr="006F2333" w:rsidRDefault="0082328D" w:rsidP="00F22238">
            <w:pPr>
              <w:rPr>
                <w:sz w:val="22"/>
                <w:szCs w:val="22"/>
              </w:rPr>
            </w:pPr>
            <w:r>
              <w:rPr>
                <w:sz w:val="22"/>
                <w:szCs w:val="22"/>
              </w:rPr>
              <w:t>Duslintuvai, kitos metalinės dalys</w:t>
            </w:r>
          </w:p>
        </w:tc>
        <w:tc>
          <w:tcPr>
            <w:tcW w:w="2268" w:type="dxa"/>
            <w:vMerge/>
            <w:tcMar>
              <w:left w:w="57" w:type="dxa"/>
              <w:right w:w="57" w:type="dxa"/>
            </w:tcMar>
          </w:tcPr>
          <w:p w:rsidR="0082328D" w:rsidRPr="006F2333" w:rsidRDefault="0082328D" w:rsidP="006F2333">
            <w:pPr>
              <w:jc w:val="center"/>
              <w:rPr>
                <w:rFonts w:eastAsia="Calibri"/>
                <w:szCs w:val="22"/>
              </w:rPr>
            </w:pPr>
          </w:p>
        </w:tc>
        <w:tc>
          <w:tcPr>
            <w:tcW w:w="1843" w:type="dxa"/>
            <w:vMerge/>
            <w:tcMar>
              <w:left w:w="57" w:type="dxa"/>
              <w:right w:w="57" w:type="dxa"/>
            </w:tcMar>
            <w:vAlign w:val="center"/>
          </w:tcPr>
          <w:p w:rsidR="0082328D" w:rsidRPr="006F2333" w:rsidRDefault="0082328D" w:rsidP="00F22238">
            <w:pPr>
              <w:jc w:val="center"/>
              <w:rPr>
                <w:rFonts w:eastAsia="Calibri"/>
                <w:szCs w:val="22"/>
              </w:rPr>
            </w:pPr>
          </w:p>
        </w:tc>
        <w:tc>
          <w:tcPr>
            <w:tcW w:w="2126" w:type="dxa"/>
            <w:tcMar>
              <w:left w:w="57" w:type="dxa"/>
              <w:right w:w="57" w:type="dxa"/>
            </w:tcMar>
          </w:tcPr>
          <w:p w:rsidR="0082328D" w:rsidRPr="006F2333" w:rsidRDefault="0082328D" w:rsidP="00F22238">
            <w:pPr>
              <w:jc w:val="center"/>
              <w:rPr>
                <w:rFonts w:eastAsia="Calibri"/>
                <w:szCs w:val="22"/>
              </w:rPr>
            </w:pPr>
            <w:r>
              <w:rPr>
                <w:rFonts w:eastAsia="Calibri"/>
                <w:szCs w:val="22"/>
              </w:rPr>
              <w:t>R4</w:t>
            </w:r>
          </w:p>
        </w:tc>
      </w:tr>
      <w:tr w:rsidR="0082328D" w:rsidRPr="006F2333" w:rsidTr="006F2333">
        <w:trPr>
          <w:cantSplit/>
          <w:trHeight w:val="243"/>
        </w:trPr>
        <w:tc>
          <w:tcPr>
            <w:tcW w:w="1083" w:type="dxa"/>
            <w:tcMar>
              <w:left w:w="57" w:type="dxa"/>
              <w:right w:w="57" w:type="dxa"/>
            </w:tcMar>
            <w:vAlign w:val="center"/>
          </w:tcPr>
          <w:p w:rsidR="0082328D" w:rsidRDefault="0082328D" w:rsidP="00F22238">
            <w:pPr>
              <w:jc w:val="center"/>
              <w:rPr>
                <w:sz w:val="22"/>
                <w:szCs w:val="22"/>
              </w:rPr>
            </w:pPr>
            <w:r>
              <w:rPr>
                <w:sz w:val="22"/>
                <w:szCs w:val="22"/>
              </w:rPr>
              <w:t>19 12 03</w:t>
            </w:r>
          </w:p>
        </w:tc>
        <w:tc>
          <w:tcPr>
            <w:tcW w:w="3402" w:type="dxa"/>
            <w:tcMar>
              <w:left w:w="57" w:type="dxa"/>
              <w:right w:w="57" w:type="dxa"/>
            </w:tcMar>
            <w:vAlign w:val="center"/>
          </w:tcPr>
          <w:p w:rsidR="0082328D" w:rsidRDefault="0082328D" w:rsidP="00F22238">
            <w:pPr>
              <w:rPr>
                <w:sz w:val="22"/>
                <w:szCs w:val="22"/>
              </w:rPr>
            </w:pPr>
            <w:r>
              <w:rPr>
                <w:sz w:val="22"/>
                <w:szCs w:val="22"/>
              </w:rPr>
              <w:t>Splavotieji metalai</w:t>
            </w:r>
          </w:p>
        </w:tc>
        <w:tc>
          <w:tcPr>
            <w:tcW w:w="3544" w:type="dxa"/>
            <w:tcMar>
              <w:left w:w="57" w:type="dxa"/>
              <w:right w:w="57" w:type="dxa"/>
            </w:tcMar>
            <w:vAlign w:val="center"/>
          </w:tcPr>
          <w:p w:rsidR="0082328D" w:rsidRDefault="0082328D" w:rsidP="00F22238">
            <w:pPr>
              <w:rPr>
                <w:sz w:val="22"/>
                <w:szCs w:val="22"/>
              </w:rPr>
            </w:pPr>
            <w:r>
              <w:rPr>
                <w:sz w:val="22"/>
                <w:szCs w:val="22"/>
              </w:rPr>
              <w:t>Spalvotieji metalai</w:t>
            </w:r>
          </w:p>
        </w:tc>
        <w:tc>
          <w:tcPr>
            <w:tcW w:w="2268" w:type="dxa"/>
            <w:vMerge/>
            <w:tcMar>
              <w:left w:w="57" w:type="dxa"/>
              <w:right w:w="57" w:type="dxa"/>
            </w:tcMar>
          </w:tcPr>
          <w:p w:rsidR="0082328D" w:rsidRPr="006F2333" w:rsidRDefault="0082328D" w:rsidP="006F2333">
            <w:pPr>
              <w:jc w:val="center"/>
              <w:rPr>
                <w:rFonts w:eastAsia="Calibri"/>
                <w:szCs w:val="22"/>
              </w:rPr>
            </w:pPr>
          </w:p>
        </w:tc>
        <w:tc>
          <w:tcPr>
            <w:tcW w:w="1843" w:type="dxa"/>
            <w:tcMar>
              <w:left w:w="57" w:type="dxa"/>
              <w:right w:w="57" w:type="dxa"/>
            </w:tcMar>
            <w:vAlign w:val="center"/>
          </w:tcPr>
          <w:p w:rsidR="0082328D" w:rsidRPr="006F2333" w:rsidRDefault="0082328D" w:rsidP="00F22238">
            <w:pPr>
              <w:jc w:val="center"/>
              <w:rPr>
                <w:rFonts w:eastAsia="Calibri"/>
                <w:szCs w:val="22"/>
              </w:rPr>
            </w:pPr>
            <w:r>
              <w:rPr>
                <w:rFonts w:eastAsia="Calibri"/>
                <w:szCs w:val="22"/>
              </w:rPr>
              <w:t>1</w:t>
            </w:r>
          </w:p>
        </w:tc>
        <w:tc>
          <w:tcPr>
            <w:tcW w:w="2126" w:type="dxa"/>
            <w:tcMar>
              <w:left w:w="57" w:type="dxa"/>
              <w:right w:w="57" w:type="dxa"/>
            </w:tcMar>
          </w:tcPr>
          <w:p w:rsidR="0082328D" w:rsidRDefault="0082328D" w:rsidP="00F22238">
            <w:pPr>
              <w:jc w:val="center"/>
              <w:rPr>
                <w:rFonts w:eastAsia="Calibri"/>
                <w:szCs w:val="22"/>
              </w:rPr>
            </w:pPr>
            <w:r>
              <w:rPr>
                <w:rFonts w:eastAsia="Calibri"/>
                <w:szCs w:val="22"/>
              </w:rPr>
              <w:t>R4</w:t>
            </w:r>
          </w:p>
        </w:tc>
      </w:tr>
      <w:tr w:rsidR="0082328D" w:rsidRPr="006F2333" w:rsidTr="006F2333">
        <w:trPr>
          <w:cantSplit/>
          <w:trHeight w:val="243"/>
        </w:trPr>
        <w:tc>
          <w:tcPr>
            <w:tcW w:w="1083" w:type="dxa"/>
            <w:tcMar>
              <w:left w:w="57" w:type="dxa"/>
              <w:right w:w="57" w:type="dxa"/>
            </w:tcMar>
            <w:vAlign w:val="center"/>
          </w:tcPr>
          <w:p w:rsidR="0082328D" w:rsidRDefault="0082328D" w:rsidP="00F22238">
            <w:pPr>
              <w:jc w:val="center"/>
              <w:rPr>
                <w:sz w:val="22"/>
                <w:szCs w:val="22"/>
              </w:rPr>
            </w:pPr>
            <w:r>
              <w:rPr>
                <w:sz w:val="22"/>
                <w:szCs w:val="22"/>
              </w:rPr>
              <w:t>16 01 19</w:t>
            </w:r>
          </w:p>
        </w:tc>
        <w:tc>
          <w:tcPr>
            <w:tcW w:w="3402" w:type="dxa"/>
            <w:tcMar>
              <w:left w:w="57" w:type="dxa"/>
              <w:right w:w="57" w:type="dxa"/>
            </w:tcMar>
            <w:vAlign w:val="center"/>
          </w:tcPr>
          <w:p w:rsidR="0082328D" w:rsidRDefault="0082328D" w:rsidP="00F22238">
            <w:pPr>
              <w:rPr>
                <w:sz w:val="22"/>
                <w:szCs w:val="22"/>
              </w:rPr>
            </w:pPr>
            <w:r>
              <w:rPr>
                <w:sz w:val="22"/>
                <w:szCs w:val="22"/>
              </w:rPr>
              <w:t>Plastikai</w:t>
            </w:r>
          </w:p>
        </w:tc>
        <w:tc>
          <w:tcPr>
            <w:tcW w:w="3544" w:type="dxa"/>
            <w:tcMar>
              <w:left w:w="57" w:type="dxa"/>
              <w:right w:w="57" w:type="dxa"/>
            </w:tcMar>
            <w:vAlign w:val="center"/>
          </w:tcPr>
          <w:p w:rsidR="0082328D" w:rsidRDefault="0082328D" w:rsidP="00F22238">
            <w:pPr>
              <w:rPr>
                <w:sz w:val="22"/>
                <w:szCs w:val="22"/>
              </w:rPr>
            </w:pPr>
            <w:r>
              <w:rPr>
                <w:sz w:val="22"/>
                <w:szCs w:val="22"/>
              </w:rPr>
              <w:t>Plastikai</w:t>
            </w:r>
          </w:p>
        </w:tc>
        <w:tc>
          <w:tcPr>
            <w:tcW w:w="2268" w:type="dxa"/>
            <w:vMerge/>
            <w:tcMar>
              <w:left w:w="57" w:type="dxa"/>
              <w:right w:w="57" w:type="dxa"/>
            </w:tcMar>
          </w:tcPr>
          <w:p w:rsidR="0082328D" w:rsidRPr="006F2333" w:rsidRDefault="0082328D" w:rsidP="006F2333">
            <w:pPr>
              <w:jc w:val="center"/>
              <w:rPr>
                <w:rFonts w:eastAsia="Calibri"/>
                <w:szCs w:val="22"/>
              </w:rPr>
            </w:pPr>
          </w:p>
        </w:tc>
        <w:tc>
          <w:tcPr>
            <w:tcW w:w="1843" w:type="dxa"/>
            <w:tcMar>
              <w:left w:w="57" w:type="dxa"/>
              <w:right w:w="57" w:type="dxa"/>
            </w:tcMar>
            <w:vAlign w:val="center"/>
          </w:tcPr>
          <w:p w:rsidR="0082328D" w:rsidRDefault="0082328D" w:rsidP="00F22238">
            <w:pPr>
              <w:jc w:val="center"/>
              <w:rPr>
                <w:rFonts w:eastAsia="Calibri"/>
                <w:szCs w:val="22"/>
              </w:rPr>
            </w:pPr>
            <w:r>
              <w:rPr>
                <w:rFonts w:eastAsia="Calibri"/>
                <w:szCs w:val="22"/>
              </w:rPr>
              <w:t>1</w:t>
            </w:r>
          </w:p>
        </w:tc>
        <w:tc>
          <w:tcPr>
            <w:tcW w:w="2126" w:type="dxa"/>
            <w:tcMar>
              <w:left w:w="57" w:type="dxa"/>
              <w:right w:w="57"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R3</w:t>
            </w:r>
          </w:p>
        </w:tc>
      </w:tr>
    </w:tbl>
    <w:p w:rsidR="00C050E0" w:rsidRDefault="00C050E0" w:rsidP="00C050E0">
      <w:pPr>
        <w:ind w:firstLine="567"/>
        <w:rPr>
          <w:u w:val="single"/>
        </w:rPr>
      </w:pPr>
    </w:p>
    <w:p w:rsidR="006F2333" w:rsidRDefault="006F2333" w:rsidP="006F2333">
      <w:pPr>
        <w:rPr>
          <w:rFonts w:eastAsia="Calibri"/>
          <w:b/>
        </w:rPr>
      </w:pPr>
    </w:p>
    <w:p w:rsidR="006F2333" w:rsidRDefault="006F2333" w:rsidP="006F2333">
      <w:pPr>
        <w:rPr>
          <w:rFonts w:eastAsia="Calibri"/>
        </w:rPr>
      </w:pPr>
      <w:r>
        <w:rPr>
          <w:rFonts w:eastAsia="Calibri"/>
          <w:b/>
        </w:rPr>
        <w:t>2 lentelė</w:t>
      </w:r>
      <w:r>
        <w:rPr>
          <w:rFonts w:eastAsia="Calibri"/>
        </w:rPr>
        <w:t>. Didžiausias leidžiamas laikyti nepavojingųjų atliekų kiekis jų susidarymo vietoje iki surinkimo (S8).</w:t>
      </w: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laikomos.</w:t>
      </w:r>
    </w:p>
    <w:p w:rsidR="006F2333" w:rsidRPr="00623C3A"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Leidžiamos naudoti nepavojingosios atliekos.</w:t>
      </w:r>
    </w:p>
    <w:p w:rsidR="006F2333" w:rsidRPr="00AA4367" w:rsidRDefault="006F2333" w:rsidP="006F2333">
      <w:r>
        <w:t>Lentelė nepildoma, nes</w:t>
      </w:r>
      <w:r w:rsidR="0082328D">
        <w:t xml:space="preserve"> nepavojingos</w:t>
      </w:r>
      <w:r>
        <w:t xml:space="preserve"> atliekos nebus naudojamos.</w:t>
      </w:r>
    </w:p>
    <w:p w:rsidR="006F2333" w:rsidRDefault="006F2333" w:rsidP="006F2333">
      <w:pPr>
        <w:rPr>
          <w:rFonts w:eastAsia="Calibri"/>
          <w:b/>
        </w:rPr>
      </w:pPr>
    </w:p>
    <w:p w:rsidR="006F2333" w:rsidRDefault="006F2333" w:rsidP="006F2333">
      <w:pPr>
        <w:rPr>
          <w:rFonts w:eastAsia="Calibri"/>
        </w:rPr>
      </w:pPr>
      <w:r>
        <w:rPr>
          <w:rFonts w:eastAsia="Calibri"/>
          <w:b/>
        </w:rPr>
        <w:t>4 lentelė</w:t>
      </w:r>
      <w:r>
        <w:rPr>
          <w:rFonts w:eastAsia="Calibri"/>
        </w:rPr>
        <w:t>. Leidžiamos šalinti nepavojingosios atliekos.</w:t>
      </w:r>
    </w:p>
    <w:p w:rsidR="006F2333" w:rsidRDefault="006F2333" w:rsidP="006F2333">
      <w:pPr>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šalinamos.</w:t>
      </w:r>
    </w:p>
    <w:p w:rsidR="00E069B2" w:rsidRDefault="00E069B2" w:rsidP="006F2333">
      <w:pPr>
        <w:rPr>
          <w:rFonts w:eastAsia="Calibri"/>
          <w:b/>
        </w:rPr>
      </w:pPr>
    </w:p>
    <w:p w:rsidR="00E069B2" w:rsidRDefault="00E069B2" w:rsidP="006F2333">
      <w:pPr>
        <w:rPr>
          <w:rFonts w:eastAsia="Calibri"/>
          <w:b/>
        </w:rPr>
      </w:pPr>
    </w:p>
    <w:p w:rsidR="006F2333" w:rsidRDefault="00E069B2" w:rsidP="006F2333">
      <w:pPr>
        <w:rPr>
          <w:rFonts w:eastAsia="Calibri"/>
        </w:rPr>
      </w:pPr>
      <w:r>
        <w:rPr>
          <w:rFonts w:eastAsia="Calibri"/>
          <w:b/>
        </w:rPr>
        <w:t>5</w:t>
      </w:r>
      <w:r w:rsidR="006F2333">
        <w:rPr>
          <w:rFonts w:eastAsia="Calibri"/>
          <w:b/>
        </w:rPr>
        <w:t xml:space="preserve"> lentelė</w:t>
      </w:r>
      <w:r w:rsidR="006F2333">
        <w:rPr>
          <w:rFonts w:eastAsia="Calibri"/>
        </w:rPr>
        <w:t>. Leidžiamos paruošti naudoti ir (ar) šalinti nepavojingosios atliekos.</w:t>
      </w:r>
    </w:p>
    <w:p w:rsidR="00E069B2" w:rsidRPr="004E4D2E" w:rsidRDefault="00E069B2" w:rsidP="00E069B2">
      <w:pPr>
        <w:ind w:firstLine="567"/>
      </w:pPr>
    </w:p>
    <w:p w:rsidR="00E069B2" w:rsidRPr="00432A46" w:rsidRDefault="00E069B2" w:rsidP="00E069B2">
      <w:pPr>
        <w:ind w:firstLine="567"/>
      </w:pPr>
      <w:r w:rsidRPr="00432A46">
        <w:t>Įrenginio pavadinimas</w:t>
      </w:r>
      <w:r w:rsidR="00657A77" w:rsidRPr="00B47283">
        <w:sym w:font="Symbol" w:char="F05F"/>
      </w:r>
      <w:r w:rsidR="00657A77" w:rsidRPr="00657A77">
        <w:rPr>
          <w:u w:val="single"/>
        </w:rPr>
        <w:t>Juodojo ir spalvotojo metalo laužo surinkimas, vežimas ir apdorojimas</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E069B2" w:rsidRDefault="00E069B2" w:rsidP="00E069B2">
      <w:pPr>
        <w:ind w:firstLine="567"/>
        <w:rPr>
          <w:u w:val="single"/>
        </w:rPr>
      </w:pPr>
    </w:p>
    <w:tbl>
      <w:tblPr>
        <w:tblW w:w="49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7"/>
        <w:gridCol w:w="2394"/>
        <w:gridCol w:w="15"/>
        <w:gridCol w:w="3232"/>
        <w:gridCol w:w="29"/>
        <w:gridCol w:w="4535"/>
        <w:gridCol w:w="29"/>
        <w:gridCol w:w="3373"/>
      </w:tblGrid>
      <w:tr w:rsidR="00E069B2" w:rsidTr="00F903F2">
        <w:trPr>
          <w:cantSplit/>
          <w:trHeight w:val="300"/>
        </w:trPr>
        <w:tc>
          <w:tcPr>
            <w:tcW w:w="2298" w:type="pct"/>
            <w:gridSpan w:val="5"/>
          </w:tcPr>
          <w:p w:rsidR="00E069B2" w:rsidRDefault="00E069B2" w:rsidP="00F22238">
            <w:pPr>
              <w:jc w:val="center"/>
              <w:rPr>
                <w:rFonts w:eastAsia="Calibri"/>
                <w:szCs w:val="22"/>
              </w:rPr>
            </w:pPr>
            <w:r>
              <w:rPr>
                <w:rFonts w:eastAsia="Calibri"/>
                <w:sz w:val="22"/>
                <w:szCs w:val="22"/>
              </w:rPr>
              <w:t>Atliekos</w:t>
            </w:r>
          </w:p>
        </w:tc>
        <w:tc>
          <w:tcPr>
            <w:tcW w:w="2702" w:type="pct"/>
            <w:gridSpan w:val="4"/>
          </w:tcPr>
          <w:p w:rsidR="00E069B2" w:rsidRDefault="00E069B2" w:rsidP="00F22238">
            <w:pPr>
              <w:jc w:val="center"/>
              <w:rPr>
                <w:rFonts w:eastAsia="Calibri"/>
                <w:szCs w:val="22"/>
              </w:rPr>
            </w:pPr>
            <w:r>
              <w:rPr>
                <w:rFonts w:eastAsia="Calibri"/>
                <w:sz w:val="22"/>
                <w:szCs w:val="22"/>
              </w:rPr>
              <w:t>Atliekų paruošimas naudoti ir (ar) šalinti</w:t>
            </w:r>
          </w:p>
        </w:tc>
      </w:tr>
      <w:tr w:rsidR="00E069B2" w:rsidTr="00F903F2">
        <w:trPr>
          <w:cantSplit/>
          <w:trHeight w:val="855"/>
        </w:trPr>
        <w:tc>
          <w:tcPr>
            <w:tcW w:w="383" w:type="pct"/>
            <w:vAlign w:val="center"/>
          </w:tcPr>
          <w:p w:rsidR="00E069B2" w:rsidRDefault="00E069B2" w:rsidP="00F22238">
            <w:pPr>
              <w:jc w:val="center"/>
              <w:rPr>
                <w:rFonts w:eastAsia="Calibri"/>
                <w:szCs w:val="22"/>
                <w:vertAlign w:val="superscript"/>
              </w:rPr>
            </w:pPr>
            <w:r>
              <w:rPr>
                <w:rFonts w:eastAsia="Calibri"/>
                <w:sz w:val="22"/>
                <w:szCs w:val="22"/>
              </w:rPr>
              <w:t>Kodas</w:t>
            </w:r>
          </w:p>
        </w:tc>
        <w:tc>
          <w:tcPr>
            <w:tcW w:w="814" w:type="pct"/>
            <w:gridSpan w:val="2"/>
            <w:vAlign w:val="center"/>
          </w:tcPr>
          <w:p w:rsidR="00E069B2" w:rsidRDefault="00E069B2" w:rsidP="00F22238">
            <w:pPr>
              <w:jc w:val="center"/>
              <w:rPr>
                <w:rFonts w:eastAsia="Calibri"/>
                <w:szCs w:val="22"/>
              </w:rPr>
            </w:pPr>
            <w:r>
              <w:rPr>
                <w:rFonts w:eastAsia="Calibri"/>
                <w:sz w:val="22"/>
                <w:szCs w:val="22"/>
              </w:rPr>
              <w:t>Pavadinimas</w:t>
            </w:r>
          </w:p>
        </w:tc>
        <w:tc>
          <w:tcPr>
            <w:tcW w:w="1101" w:type="pct"/>
            <w:gridSpan w:val="2"/>
            <w:vAlign w:val="center"/>
          </w:tcPr>
          <w:p w:rsidR="00E069B2" w:rsidRDefault="00E069B2" w:rsidP="00F22238">
            <w:pPr>
              <w:jc w:val="center"/>
              <w:rPr>
                <w:rFonts w:eastAsia="Calibri"/>
                <w:szCs w:val="22"/>
              </w:rPr>
            </w:pPr>
            <w:r>
              <w:rPr>
                <w:rFonts w:eastAsia="Calibri"/>
                <w:sz w:val="22"/>
                <w:szCs w:val="22"/>
              </w:rPr>
              <w:t>Patikslintas pavadinimas</w:t>
            </w:r>
          </w:p>
        </w:tc>
        <w:tc>
          <w:tcPr>
            <w:tcW w:w="1558" w:type="pct"/>
            <w:gridSpan w:val="3"/>
            <w:vAlign w:val="center"/>
          </w:tcPr>
          <w:p w:rsidR="00E069B2" w:rsidRDefault="00E069B2" w:rsidP="00F22238">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1144" w:type="pct"/>
            <w:vAlign w:val="center"/>
          </w:tcPr>
          <w:p w:rsidR="00E069B2" w:rsidRDefault="00E069B2" w:rsidP="00F22238">
            <w:pPr>
              <w:jc w:val="center"/>
              <w:rPr>
                <w:rFonts w:eastAsia="Calibri"/>
                <w:szCs w:val="22"/>
              </w:rPr>
            </w:pPr>
            <w:r>
              <w:rPr>
                <w:rFonts w:eastAsia="Calibri"/>
                <w:sz w:val="22"/>
                <w:szCs w:val="22"/>
              </w:rPr>
              <w:t>Projektinis įrenginio pajėgumas, t/m.</w:t>
            </w:r>
          </w:p>
        </w:tc>
      </w:tr>
      <w:tr w:rsidR="00E069B2" w:rsidTr="00F903F2">
        <w:trPr>
          <w:cantSplit/>
          <w:trHeight w:val="311"/>
        </w:trPr>
        <w:tc>
          <w:tcPr>
            <w:tcW w:w="383" w:type="pct"/>
            <w:vAlign w:val="center"/>
          </w:tcPr>
          <w:p w:rsidR="00E069B2" w:rsidRDefault="00E069B2" w:rsidP="00F22238">
            <w:pPr>
              <w:jc w:val="center"/>
              <w:rPr>
                <w:rFonts w:eastAsia="Calibri"/>
                <w:szCs w:val="22"/>
              </w:rPr>
            </w:pPr>
            <w:r>
              <w:rPr>
                <w:rFonts w:eastAsia="Calibri"/>
                <w:sz w:val="22"/>
                <w:szCs w:val="22"/>
              </w:rPr>
              <w:t>1</w:t>
            </w:r>
          </w:p>
        </w:tc>
        <w:tc>
          <w:tcPr>
            <w:tcW w:w="814" w:type="pct"/>
            <w:gridSpan w:val="2"/>
            <w:vAlign w:val="center"/>
          </w:tcPr>
          <w:p w:rsidR="00E069B2" w:rsidRDefault="00E069B2" w:rsidP="00F22238">
            <w:pPr>
              <w:jc w:val="center"/>
              <w:rPr>
                <w:rFonts w:eastAsia="Calibri"/>
                <w:szCs w:val="22"/>
              </w:rPr>
            </w:pPr>
            <w:r>
              <w:rPr>
                <w:rFonts w:eastAsia="Calibri"/>
                <w:sz w:val="22"/>
                <w:szCs w:val="22"/>
              </w:rPr>
              <w:t>2</w:t>
            </w:r>
          </w:p>
        </w:tc>
        <w:tc>
          <w:tcPr>
            <w:tcW w:w="1101" w:type="pct"/>
            <w:gridSpan w:val="2"/>
            <w:vAlign w:val="center"/>
          </w:tcPr>
          <w:p w:rsidR="00E069B2" w:rsidRDefault="00E069B2" w:rsidP="00F22238">
            <w:pPr>
              <w:jc w:val="center"/>
              <w:rPr>
                <w:rFonts w:eastAsia="Calibri"/>
                <w:szCs w:val="22"/>
              </w:rPr>
            </w:pPr>
            <w:r>
              <w:rPr>
                <w:rFonts w:eastAsia="Calibri"/>
                <w:sz w:val="22"/>
                <w:szCs w:val="22"/>
              </w:rPr>
              <w:t>3</w:t>
            </w:r>
          </w:p>
        </w:tc>
        <w:tc>
          <w:tcPr>
            <w:tcW w:w="1558" w:type="pct"/>
            <w:gridSpan w:val="3"/>
            <w:vAlign w:val="center"/>
          </w:tcPr>
          <w:p w:rsidR="00E069B2" w:rsidRDefault="00E069B2" w:rsidP="00F22238">
            <w:pPr>
              <w:jc w:val="center"/>
              <w:rPr>
                <w:rFonts w:eastAsia="Calibri"/>
                <w:szCs w:val="22"/>
              </w:rPr>
            </w:pPr>
            <w:r>
              <w:rPr>
                <w:rFonts w:eastAsia="Calibri"/>
                <w:sz w:val="22"/>
                <w:szCs w:val="22"/>
              </w:rPr>
              <w:t>4</w:t>
            </w:r>
          </w:p>
        </w:tc>
        <w:tc>
          <w:tcPr>
            <w:tcW w:w="1144" w:type="pct"/>
            <w:vAlign w:val="center"/>
          </w:tcPr>
          <w:p w:rsidR="00E069B2" w:rsidRDefault="00E069B2" w:rsidP="00F22238">
            <w:pPr>
              <w:jc w:val="center"/>
              <w:rPr>
                <w:rFonts w:eastAsia="Calibri"/>
                <w:szCs w:val="22"/>
              </w:rPr>
            </w:pPr>
            <w:r>
              <w:rPr>
                <w:rFonts w:eastAsia="Calibri"/>
                <w:sz w:val="22"/>
                <w:szCs w:val="22"/>
              </w:rPr>
              <w:t>5</w:t>
            </w:r>
          </w:p>
        </w:tc>
      </w:tr>
      <w:tr w:rsidR="00E069B2" w:rsidTr="00F903F2">
        <w:trPr>
          <w:cantSplit/>
          <w:trHeight w:val="181"/>
        </w:trPr>
        <w:tc>
          <w:tcPr>
            <w:tcW w:w="383" w:type="pct"/>
            <w:vAlign w:val="center"/>
          </w:tcPr>
          <w:p w:rsidR="00E069B2" w:rsidRPr="008C4700" w:rsidRDefault="00E069B2" w:rsidP="00F22238">
            <w:r w:rsidRPr="008C4700">
              <w:t>16 01 22</w:t>
            </w:r>
          </w:p>
        </w:tc>
        <w:tc>
          <w:tcPr>
            <w:tcW w:w="814" w:type="pct"/>
            <w:gridSpan w:val="2"/>
            <w:vAlign w:val="center"/>
          </w:tcPr>
          <w:p w:rsidR="00E069B2" w:rsidRPr="008C4700" w:rsidRDefault="00E069B2" w:rsidP="00F22238">
            <w:r w:rsidRPr="008C4700">
              <w:t>Kitaip neapibrėžtos sudedamosios dalys</w:t>
            </w:r>
          </w:p>
        </w:tc>
        <w:tc>
          <w:tcPr>
            <w:tcW w:w="1101" w:type="pct"/>
            <w:gridSpan w:val="2"/>
            <w:vAlign w:val="center"/>
          </w:tcPr>
          <w:p w:rsidR="00E069B2" w:rsidRPr="008C4700" w:rsidRDefault="00E069B2" w:rsidP="00F22238">
            <w:pPr>
              <w:jc w:val="center"/>
            </w:pPr>
            <w:r w:rsidRPr="008C4700">
              <w:t>Laidai</w:t>
            </w:r>
          </w:p>
        </w:tc>
        <w:tc>
          <w:tcPr>
            <w:tcW w:w="1558" w:type="pct"/>
            <w:gridSpan w:val="3"/>
            <w:vMerge w:val="restart"/>
            <w:vAlign w:val="center"/>
          </w:tcPr>
          <w:p w:rsidR="00E069B2" w:rsidRDefault="00E069B2" w:rsidP="00F22238">
            <w:pPr>
              <w:jc w:val="center"/>
              <w:rPr>
                <w:rFonts w:eastAsia="Calibri"/>
                <w:szCs w:val="22"/>
              </w:rPr>
            </w:pPr>
            <w:r>
              <w:rPr>
                <w:rFonts w:eastAsia="Calibri"/>
                <w:szCs w:val="22"/>
              </w:rPr>
              <w:t>R12 Atliekų būsenos ar sudėties pakeitimas, prieš vykdant su jomis bet kurią iš R1-R11 veiklų</w:t>
            </w:r>
          </w:p>
        </w:tc>
        <w:tc>
          <w:tcPr>
            <w:tcW w:w="1144" w:type="pct"/>
            <w:vMerge w:val="restart"/>
            <w:vAlign w:val="center"/>
          </w:tcPr>
          <w:p w:rsidR="00E069B2" w:rsidRDefault="00A56A69" w:rsidP="00F22238">
            <w:pPr>
              <w:jc w:val="center"/>
              <w:rPr>
                <w:rFonts w:eastAsia="Calibri"/>
                <w:szCs w:val="22"/>
              </w:rPr>
            </w:pPr>
            <w:r>
              <w:rPr>
                <w:rFonts w:eastAsia="Calibri"/>
                <w:szCs w:val="22"/>
              </w:rPr>
              <w:t>180</w:t>
            </w:r>
          </w:p>
        </w:tc>
      </w:tr>
      <w:tr w:rsidR="00E069B2" w:rsidTr="00F903F2">
        <w:trPr>
          <w:cantSplit/>
          <w:trHeight w:val="271"/>
        </w:trPr>
        <w:tc>
          <w:tcPr>
            <w:tcW w:w="383" w:type="pct"/>
            <w:vAlign w:val="center"/>
          </w:tcPr>
          <w:p w:rsidR="00E069B2" w:rsidRPr="008C4700" w:rsidRDefault="00E069B2" w:rsidP="00F22238">
            <w:r w:rsidRPr="008C4700">
              <w:t>16 02 16</w:t>
            </w:r>
          </w:p>
        </w:tc>
        <w:tc>
          <w:tcPr>
            <w:tcW w:w="814" w:type="pct"/>
            <w:gridSpan w:val="2"/>
            <w:vAlign w:val="center"/>
          </w:tcPr>
          <w:p w:rsidR="00E069B2" w:rsidRPr="008C4700" w:rsidRDefault="00E069B2" w:rsidP="00F22238">
            <w:r w:rsidRPr="008C4700">
              <w:t>Sudedamosios dalys, išimtos iš nebenaudojamos įrangos, nenurodytos 16 02 15</w:t>
            </w:r>
          </w:p>
        </w:tc>
        <w:tc>
          <w:tcPr>
            <w:tcW w:w="1101" w:type="pct"/>
            <w:gridSpan w:val="2"/>
            <w:vAlign w:val="center"/>
          </w:tcPr>
          <w:p w:rsidR="00E069B2" w:rsidRPr="008C4700" w:rsidRDefault="00E069B2" w:rsidP="00F22238">
            <w:pPr>
              <w:jc w:val="center"/>
            </w:pPr>
            <w:r w:rsidRPr="008C4700">
              <w:t>Laidai</w:t>
            </w:r>
          </w:p>
        </w:tc>
        <w:tc>
          <w:tcPr>
            <w:tcW w:w="1558" w:type="pct"/>
            <w:gridSpan w:val="3"/>
            <w:vMerge/>
            <w:vAlign w:val="center"/>
          </w:tcPr>
          <w:p w:rsidR="00E069B2" w:rsidRDefault="00E069B2" w:rsidP="00F22238">
            <w:pPr>
              <w:jc w:val="center"/>
              <w:rPr>
                <w:rFonts w:eastAsia="Calibri"/>
                <w:szCs w:val="22"/>
              </w:rPr>
            </w:pPr>
          </w:p>
        </w:tc>
        <w:tc>
          <w:tcPr>
            <w:tcW w:w="1144" w:type="pct"/>
            <w:vMerge/>
            <w:vAlign w:val="center"/>
          </w:tcPr>
          <w:p w:rsidR="00E069B2" w:rsidRDefault="00E069B2" w:rsidP="00F22238">
            <w:pPr>
              <w:jc w:val="center"/>
              <w:rPr>
                <w:rFonts w:eastAsia="Calibri"/>
                <w:szCs w:val="22"/>
              </w:rPr>
            </w:pPr>
          </w:p>
        </w:tc>
      </w:tr>
      <w:tr w:rsidR="00E069B2" w:rsidTr="00F903F2">
        <w:trPr>
          <w:cantSplit/>
          <w:trHeight w:val="276"/>
        </w:trPr>
        <w:tc>
          <w:tcPr>
            <w:tcW w:w="383" w:type="pct"/>
            <w:vAlign w:val="center"/>
          </w:tcPr>
          <w:p w:rsidR="00E069B2" w:rsidRPr="008C4700" w:rsidRDefault="00E069B2" w:rsidP="00F22238">
            <w:r w:rsidRPr="008C4700">
              <w:t>17 04 11</w:t>
            </w:r>
          </w:p>
        </w:tc>
        <w:tc>
          <w:tcPr>
            <w:tcW w:w="814" w:type="pct"/>
            <w:gridSpan w:val="2"/>
            <w:vAlign w:val="center"/>
          </w:tcPr>
          <w:p w:rsidR="00E069B2" w:rsidRPr="008C4700" w:rsidRDefault="00E069B2" w:rsidP="00F22238">
            <w:r w:rsidRPr="008C4700">
              <w:t>Kabeliai, nenurodyti 17 04 10</w:t>
            </w:r>
          </w:p>
        </w:tc>
        <w:tc>
          <w:tcPr>
            <w:tcW w:w="1101" w:type="pct"/>
            <w:gridSpan w:val="2"/>
            <w:vAlign w:val="center"/>
          </w:tcPr>
          <w:p w:rsidR="00E069B2" w:rsidRPr="008C4700" w:rsidRDefault="00E069B2" w:rsidP="00F22238">
            <w:r w:rsidRPr="008C4700">
              <w:t>Kabeliai, nenurodyti 17 04 10</w:t>
            </w:r>
          </w:p>
        </w:tc>
        <w:tc>
          <w:tcPr>
            <w:tcW w:w="1558" w:type="pct"/>
            <w:gridSpan w:val="3"/>
            <w:vMerge/>
            <w:vAlign w:val="center"/>
          </w:tcPr>
          <w:p w:rsidR="00E069B2" w:rsidRDefault="00E069B2" w:rsidP="00F22238">
            <w:pPr>
              <w:jc w:val="center"/>
              <w:rPr>
                <w:rFonts w:eastAsia="Calibri"/>
                <w:szCs w:val="22"/>
              </w:rPr>
            </w:pPr>
          </w:p>
        </w:tc>
        <w:tc>
          <w:tcPr>
            <w:tcW w:w="1144" w:type="pct"/>
            <w:vMerge/>
            <w:vAlign w:val="center"/>
          </w:tcPr>
          <w:p w:rsidR="00E069B2" w:rsidRDefault="00E069B2" w:rsidP="00F22238">
            <w:pPr>
              <w:jc w:val="center"/>
              <w:rPr>
                <w:rFonts w:eastAsia="Calibri"/>
                <w:szCs w:val="22"/>
              </w:rPr>
            </w:pPr>
          </w:p>
        </w:tc>
      </w:tr>
      <w:tr w:rsidR="00A56A69" w:rsidTr="00F903F2">
        <w:trPr>
          <w:cantSplit/>
          <w:trHeight w:val="276"/>
        </w:trPr>
        <w:tc>
          <w:tcPr>
            <w:tcW w:w="5000" w:type="pct"/>
            <w:gridSpan w:val="9"/>
            <w:vAlign w:val="center"/>
          </w:tcPr>
          <w:p w:rsidR="00A56A69" w:rsidRDefault="00A56A69" w:rsidP="00F22238">
            <w:pPr>
              <w:jc w:val="center"/>
              <w:rPr>
                <w:rFonts w:eastAsia="Calibri"/>
                <w:szCs w:val="22"/>
              </w:rPr>
            </w:pPr>
            <w:r>
              <w:lastRenderedPageBreak/>
              <w:t>Leidžiamos</w:t>
            </w:r>
            <w:r w:rsidRPr="008C4700">
              <w:t xml:space="preserve"> paruošimo naudoti ir (ar) šalinti metu susidarančios atliekos</w:t>
            </w:r>
          </w:p>
        </w:tc>
      </w:tr>
      <w:tr w:rsidR="00F903F2" w:rsidRPr="008C4700" w:rsidTr="00F903F2">
        <w:trPr>
          <w:cantSplit/>
          <w:trHeight w:val="243"/>
        </w:trPr>
        <w:tc>
          <w:tcPr>
            <w:tcW w:w="385" w:type="pct"/>
            <w:gridSpan w:val="2"/>
            <w:vAlign w:val="center"/>
          </w:tcPr>
          <w:p w:rsidR="00F903F2" w:rsidRPr="008C4700" w:rsidRDefault="00F903F2" w:rsidP="00F22238">
            <w:pPr>
              <w:jc w:val="center"/>
            </w:pPr>
            <w:r w:rsidRPr="008C4700">
              <w:t>16 01 19</w:t>
            </w:r>
          </w:p>
        </w:tc>
        <w:tc>
          <w:tcPr>
            <w:tcW w:w="817" w:type="pct"/>
            <w:gridSpan w:val="2"/>
            <w:vAlign w:val="center"/>
          </w:tcPr>
          <w:p w:rsidR="00F903F2" w:rsidRPr="008C4700" w:rsidRDefault="00F903F2" w:rsidP="00F22238">
            <w:r w:rsidRPr="008C4700">
              <w:t>Plastikai</w:t>
            </w:r>
          </w:p>
        </w:tc>
        <w:tc>
          <w:tcPr>
            <w:tcW w:w="1106" w:type="pct"/>
            <w:gridSpan w:val="2"/>
            <w:vAlign w:val="center"/>
          </w:tcPr>
          <w:p w:rsidR="00F903F2" w:rsidRPr="008C4700" w:rsidRDefault="00F903F2" w:rsidP="00F22238">
            <w:r w:rsidRPr="008C4700">
              <w:t>Susmulkinta izoliacija</w:t>
            </w:r>
          </w:p>
        </w:tc>
        <w:tc>
          <w:tcPr>
            <w:tcW w:w="1538" w:type="pct"/>
          </w:tcPr>
          <w:p w:rsidR="00F903F2" w:rsidRPr="008C4700" w:rsidRDefault="00C95D12" w:rsidP="00C95D12">
            <w:pPr>
              <w:jc w:val="center"/>
            </w:pPr>
            <w:r>
              <w:rPr>
                <w:rFonts w:eastAsia="Calibri"/>
                <w:szCs w:val="22"/>
              </w:rPr>
              <w:t>R12 Atliekų būsenos ar sudėties pakeitimas, prieš vykdant su jomis bet kurią iš R1-R11 veiklų</w:t>
            </w:r>
          </w:p>
        </w:tc>
        <w:tc>
          <w:tcPr>
            <w:tcW w:w="1154" w:type="pct"/>
            <w:gridSpan w:val="2"/>
          </w:tcPr>
          <w:p w:rsidR="00F903F2" w:rsidRPr="008C4700" w:rsidRDefault="00F903F2" w:rsidP="00F22238">
            <w:pPr>
              <w:ind w:firstLine="567"/>
              <w:jc w:val="center"/>
            </w:pPr>
            <w:r w:rsidRPr="008C4700">
              <w:t>24,00</w:t>
            </w:r>
          </w:p>
        </w:tc>
      </w:tr>
    </w:tbl>
    <w:p w:rsidR="006F2333" w:rsidRDefault="006F2333" w:rsidP="006F2333">
      <w:pPr>
        <w:rPr>
          <w:rFonts w:eastAsia="Calibri"/>
        </w:rPr>
      </w:pPr>
    </w:p>
    <w:p w:rsidR="006F2333" w:rsidRDefault="006F2333" w:rsidP="006F2333">
      <w:pPr>
        <w:rPr>
          <w:rFonts w:eastAsia="Calibri"/>
        </w:rPr>
      </w:pPr>
    </w:p>
    <w:p w:rsidR="006F2333" w:rsidRDefault="006F2333" w:rsidP="006F2333">
      <w:pPr>
        <w:spacing w:line="300" w:lineRule="atLeast"/>
      </w:pPr>
      <w:r>
        <w:rPr>
          <w:b/>
          <w:bCs/>
        </w:rPr>
        <w:t xml:space="preserve">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6F2333" w:rsidRDefault="006F2333" w:rsidP="006F2333">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6F2333" w:rsidTr="00F22238">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Sąlygos</w:t>
            </w:r>
          </w:p>
        </w:tc>
      </w:tr>
      <w:tr w:rsidR="006F2333" w:rsidTr="00F22238">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2</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82328D" w:rsidP="00F22238">
            <w:pPr>
              <w:jc w:val="center"/>
            </w:pPr>
            <w:r>
              <w:t>1</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Pr="00623C3A" w:rsidRDefault="006F2333" w:rsidP="00F22238">
            <w:pPr>
              <w:pStyle w:val="Default"/>
              <w:spacing w:after="59"/>
              <w:rPr>
                <w:iCs/>
              </w:rPr>
            </w:pPr>
            <w:r>
              <w:rPr>
                <w:iCs/>
              </w:rPr>
              <w:t>Ūkinę veiklą vykdyti laikantis Atliekų naudojimo ar šalinimo techniniame reglamente nurodytų procedūrų.</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2</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3</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reguliariai ir laiku kompetentingoms aplinkos apsaugos institucijoms teikti reikiamas ataskaitas.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4</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5</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6</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Nutraukiant atliekų tvarkymo veiklą veiklos vykdytojas privalo įgyvendinti Atliekų naudojimo ar šalinimo veiklos nutraukimo plane numatytas priemones.</w:t>
            </w:r>
          </w:p>
        </w:tc>
      </w:tr>
    </w:tbl>
    <w:p w:rsidR="006F2333" w:rsidRPr="00B47283" w:rsidRDefault="006F2333" w:rsidP="00C050E0">
      <w:pPr>
        <w:ind w:firstLine="567"/>
        <w:rPr>
          <w:u w:val="single"/>
        </w:rPr>
      </w:pPr>
    </w:p>
    <w:p w:rsidR="00F32FCB" w:rsidRPr="00B47283" w:rsidRDefault="00F32FCB" w:rsidP="00C050E0">
      <w:pPr>
        <w:ind w:firstLine="567"/>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C166CA" w:rsidRDefault="00C166CA"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0D3E70" w:rsidRDefault="0082328D" w:rsidP="0082328D">
      <w:pPr>
        <w:pStyle w:val="BodyText1"/>
        <w:jc w:val="center"/>
        <w:rPr>
          <w:rFonts w:ascii="Times New Roman" w:hAnsi="Times New Roman"/>
          <w:b/>
          <w:sz w:val="24"/>
          <w:szCs w:val="24"/>
          <w:lang w:val="lt-LT"/>
        </w:rPr>
      </w:pPr>
      <w:r>
        <w:rPr>
          <w:rFonts w:ascii="Times New Roman" w:hAnsi="Times New Roman"/>
          <w:b/>
          <w:sz w:val="24"/>
          <w:szCs w:val="24"/>
          <w:lang w:val="lt-LT"/>
        </w:rPr>
        <w:lastRenderedPageBreak/>
        <w:t xml:space="preserve">      </w:t>
      </w:r>
    </w:p>
    <w:p w:rsidR="0082328D" w:rsidRDefault="000D3E70"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r w:rsidR="0082328D">
        <w:rPr>
          <w:rFonts w:ascii="Times New Roman" w:hAnsi="Times New Roman"/>
          <w:b/>
          <w:sz w:val="24"/>
          <w:szCs w:val="24"/>
          <w:lang w:val="lt-LT"/>
        </w:rPr>
        <w:t xml:space="preserve"> </w:t>
      </w:r>
      <w:r w:rsidR="0082328D" w:rsidRPr="00B47283">
        <w:rPr>
          <w:rFonts w:ascii="Times New Roman" w:hAnsi="Times New Roman"/>
          <w:b/>
          <w:sz w:val="24"/>
          <w:szCs w:val="24"/>
          <w:lang w:val="lt-LT"/>
        </w:rPr>
        <w:t xml:space="preserve">ATLIEKŲ APDOROJIMAS (NAUDOJIMAS AR ŠALINIMAS, ĮSKAITANT PARUOŠIMĄ NAUDOTI AR ŠALINTI) IR LAIKYMAS </w:t>
      </w:r>
    </w:p>
    <w:p w:rsidR="0082328D" w:rsidRDefault="0082328D" w:rsidP="0082328D">
      <w:pPr>
        <w:pStyle w:val="BodyText1"/>
        <w:jc w:val="center"/>
        <w:rPr>
          <w:rFonts w:ascii="Times New Roman" w:hAnsi="Times New Roman"/>
          <w:b/>
          <w:sz w:val="24"/>
          <w:szCs w:val="24"/>
          <w:lang w:val="lt-LT"/>
        </w:rPr>
      </w:pPr>
    </w:p>
    <w:p w:rsidR="0082328D" w:rsidRPr="005D7099" w:rsidRDefault="0082328D" w:rsidP="0082328D">
      <w:pPr>
        <w:pStyle w:val="BodyText1"/>
        <w:jc w:val="center"/>
        <w:rPr>
          <w:rFonts w:ascii="Times New Roman" w:hAnsi="Times New Roman"/>
          <w:sz w:val="24"/>
          <w:szCs w:val="24"/>
          <w:lang w:val="lt-LT"/>
        </w:rPr>
      </w:pPr>
      <w:r>
        <w:rPr>
          <w:rFonts w:ascii="Times New Roman" w:hAnsi="Times New Roman"/>
          <w:sz w:val="24"/>
          <w:szCs w:val="24"/>
          <w:lang w:val="lt-LT"/>
        </w:rPr>
        <w:t>PAVOJINGOSIOS ATLIEKOS</w:t>
      </w:r>
    </w:p>
    <w:p w:rsidR="0082328D" w:rsidRPr="00B47283" w:rsidRDefault="0082328D" w:rsidP="0082328D">
      <w:pPr>
        <w:pStyle w:val="BodyText1"/>
        <w:jc w:val="center"/>
        <w:rPr>
          <w:rFonts w:ascii="Times New Roman" w:hAnsi="Times New Roman"/>
          <w:sz w:val="24"/>
          <w:szCs w:val="24"/>
          <w:lang w:val="lt-LT"/>
        </w:rPr>
      </w:pPr>
    </w:p>
    <w:p w:rsidR="0082328D" w:rsidRPr="00B47283" w:rsidRDefault="0082328D" w:rsidP="0082328D">
      <w:pPr>
        <w:ind w:firstLine="567"/>
      </w:pPr>
      <w:r w:rsidRPr="00B47283">
        <w:rPr>
          <w:b/>
        </w:rPr>
        <w:t xml:space="preserve">1 lentelė. </w:t>
      </w:r>
      <w:r w:rsidRPr="00B47283">
        <w:t xml:space="preserve">Didžiausias </w:t>
      </w:r>
      <w:r>
        <w:t>leidžiamas</w:t>
      </w:r>
      <w:r w:rsidRPr="00B47283">
        <w:t xml:space="preserve"> laikyti</w:t>
      </w:r>
      <w:r>
        <w:t xml:space="preserve"> pavojingų</w:t>
      </w:r>
      <w:r w:rsidRPr="00B47283">
        <w:t xml:space="preserve"> atliekų kiekis.</w:t>
      </w:r>
    </w:p>
    <w:p w:rsidR="0082328D" w:rsidRPr="00B47283" w:rsidRDefault="0082328D" w:rsidP="0082328D">
      <w:pPr>
        <w:ind w:firstLine="567"/>
        <w:rPr>
          <w:highlight w:val="lightGray"/>
        </w:rPr>
      </w:pPr>
    </w:p>
    <w:p w:rsidR="0082328D" w:rsidRPr="00B47283" w:rsidRDefault="0082328D" w:rsidP="0082328D">
      <w:pPr>
        <w:ind w:firstLine="567"/>
      </w:pPr>
      <w:r w:rsidRPr="00B47283">
        <w:t xml:space="preserve">Įrenginio pavadinimas </w:t>
      </w:r>
      <w:r w:rsidR="00657A77" w:rsidRPr="00B47283">
        <w:sym w:font="Symbol" w:char="F05F"/>
      </w:r>
      <w:r w:rsidR="00657A77" w:rsidRPr="00657A77">
        <w:rPr>
          <w:u w:val="single"/>
        </w:rPr>
        <w:t>Juodojo ir spalvotojo metalo laužo surinkimas, vežimas ir apdorojimas</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82328D" w:rsidRPr="00B47283" w:rsidRDefault="0082328D" w:rsidP="0082328D">
      <w:pPr>
        <w:ind w:firstLine="567"/>
        <w:rPr>
          <w:highlight w:val="lightGray"/>
          <w:u w:val="single"/>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134"/>
        <w:gridCol w:w="1701"/>
        <w:gridCol w:w="1985"/>
        <w:gridCol w:w="2835"/>
        <w:gridCol w:w="2268"/>
        <w:gridCol w:w="2268"/>
      </w:tblGrid>
      <w:tr w:rsidR="0082328D" w:rsidTr="00F22238">
        <w:trPr>
          <w:cantSplit/>
        </w:trPr>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žymėjimas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kodas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pavadinimas</w:t>
            </w:r>
          </w:p>
        </w:tc>
        <w:tc>
          <w:tcPr>
            <w:tcW w:w="1985"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Patikslintas atliekos pavadinimas</w:t>
            </w:r>
          </w:p>
        </w:tc>
        <w:tc>
          <w:tcPr>
            <w:tcW w:w="5103" w:type="dxa"/>
            <w:gridSpan w:val="2"/>
            <w:tcMar>
              <w:left w:w="28" w:type="dxa"/>
              <w:right w:w="28" w:type="dxa"/>
            </w:tcMar>
            <w:vAlign w:val="center"/>
          </w:tcPr>
          <w:p w:rsidR="0082328D" w:rsidRDefault="0082328D" w:rsidP="00F22238">
            <w:pPr>
              <w:jc w:val="center"/>
              <w:rPr>
                <w:rFonts w:eastAsia="Calibri"/>
                <w:szCs w:val="22"/>
              </w:rPr>
            </w:pPr>
            <w:r>
              <w:rPr>
                <w:rFonts w:eastAsia="Calibri"/>
                <w:sz w:val="22"/>
                <w:szCs w:val="22"/>
              </w:rPr>
              <w:t>Naudojimui ir (ar) šalinimui skirtų atliekų laikymas</w:t>
            </w:r>
          </w:p>
        </w:tc>
        <w:tc>
          <w:tcPr>
            <w:tcW w:w="2268" w:type="dxa"/>
            <w:vMerge w:val="restart"/>
            <w:vAlign w:val="center"/>
          </w:tcPr>
          <w:p w:rsidR="0082328D" w:rsidRDefault="0082328D" w:rsidP="00F22238">
            <w:pPr>
              <w:jc w:val="center"/>
              <w:rPr>
                <w:rFonts w:eastAsia="Calibri"/>
                <w:szCs w:val="22"/>
              </w:rPr>
            </w:pPr>
            <w:r>
              <w:rPr>
                <w:rFonts w:eastAsia="Calibri"/>
                <w:sz w:val="22"/>
                <w:szCs w:val="22"/>
              </w:rPr>
              <w:t>Tolimesnis atliekų apdorojimas</w:t>
            </w:r>
          </w:p>
        </w:tc>
      </w:tr>
      <w:tr w:rsidR="0082328D" w:rsidTr="00F22238">
        <w:trPr>
          <w:cantSplit/>
          <w:trHeight w:val="855"/>
        </w:trPr>
        <w:tc>
          <w:tcPr>
            <w:tcW w:w="1134" w:type="dxa"/>
            <w:vMerge/>
            <w:tcMar>
              <w:left w:w="28" w:type="dxa"/>
              <w:right w:w="28" w:type="dxa"/>
            </w:tcMar>
            <w:vAlign w:val="center"/>
          </w:tcPr>
          <w:p w:rsidR="0082328D" w:rsidRDefault="0082328D" w:rsidP="00F22238">
            <w:pPr>
              <w:jc w:val="center"/>
              <w:rPr>
                <w:rFonts w:eastAsia="Calibri"/>
                <w:szCs w:val="22"/>
                <w:vertAlign w:val="superscript"/>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134" w:type="dxa"/>
            <w:vMerge/>
            <w:tcMar>
              <w:left w:w="28" w:type="dxa"/>
              <w:right w:w="28" w:type="dxa"/>
            </w:tcMar>
            <w:vAlign w:val="center"/>
          </w:tcPr>
          <w:p w:rsidR="0082328D" w:rsidRDefault="0082328D" w:rsidP="00F22238">
            <w:pPr>
              <w:jc w:val="center"/>
              <w:rPr>
                <w:rFonts w:eastAsia="Calibri"/>
                <w:szCs w:val="22"/>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985" w:type="dxa"/>
            <w:vMerge/>
            <w:tcMar>
              <w:left w:w="28" w:type="dxa"/>
              <w:right w:w="28" w:type="dxa"/>
            </w:tcMar>
          </w:tcPr>
          <w:p w:rsidR="0082328D" w:rsidRDefault="0082328D" w:rsidP="00F22238">
            <w:pPr>
              <w:jc w:val="center"/>
              <w:rPr>
                <w:rFonts w:eastAsia="Calibri"/>
                <w:szCs w:val="22"/>
              </w:rPr>
            </w:pP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 xml:space="preserve">Laikymo veiklos kodas (R13 ir (ar) D15) </w:t>
            </w:r>
          </w:p>
        </w:tc>
        <w:tc>
          <w:tcPr>
            <w:tcW w:w="2268" w:type="dxa"/>
            <w:tcMar>
              <w:left w:w="28" w:type="dxa"/>
              <w:right w:w="28" w:type="dxa"/>
            </w:tcMar>
            <w:vAlign w:val="center"/>
          </w:tcPr>
          <w:p w:rsidR="0082328D" w:rsidRDefault="0082328D" w:rsidP="00F22238">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2268" w:type="dxa"/>
            <w:vMerge/>
            <w:tcMar>
              <w:left w:w="28" w:type="dxa"/>
              <w:right w:w="28" w:type="dxa"/>
            </w:tcMar>
            <w:vAlign w:val="center"/>
          </w:tcPr>
          <w:p w:rsidR="0082328D" w:rsidRDefault="0082328D" w:rsidP="00F22238">
            <w:pPr>
              <w:jc w:val="center"/>
              <w:rPr>
                <w:rFonts w:eastAsia="Calibri"/>
                <w:szCs w:val="22"/>
                <w:vertAlign w:val="superscript"/>
              </w:rPr>
            </w:pPr>
          </w:p>
        </w:tc>
      </w:tr>
      <w:tr w:rsidR="0082328D" w:rsidTr="00F22238">
        <w:trPr>
          <w:cantSplit/>
          <w:trHeight w:val="243"/>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1</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2</w:t>
            </w:r>
          </w:p>
        </w:tc>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3</w:t>
            </w:r>
          </w:p>
        </w:tc>
        <w:tc>
          <w:tcPr>
            <w:tcW w:w="1701" w:type="dxa"/>
            <w:tcMar>
              <w:left w:w="28" w:type="dxa"/>
              <w:right w:w="28" w:type="dxa"/>
            </w:tcMar>
          </w:tcPr>
          <w:p w:rsidR="0082328D" w:rsidRDefault="0082328D" w:rsidP="00F22238">
            <w:pPr>
              <w:jc w:val="center"/>
              <w:rPr>
                <w:rFonts w:eastAsia="Calibri"/>
                <w:szCs w:val="22"/>
              </w:rPr>
            </w:pPr>
            <w:r>
              <w:rPr>
                <w:rFonts w:eastAsia="Calibri"/>
                <w:sz w:val="22"/>
                <w:szCs w:val="22"/>
              </w:rPr>
              <w:t>4</w:t>
            </w:r>
          </w:p>
        </w:tc>
        <w:tc>
          <w:tcPr>
            <w:tcW w:w="1985" w:type="dxa"/>
            <w:tcMar>
              <w:left w:w="28" w:type="dxa"/>
              <w:right w:w="28" w:type="dxa"/>
            </w:tcMar>
          </w:tcPr>
          <w:p w:rsidR="0082328D" w:rsidRDefault="0082328D" w:rsidP="00F22238">
            <w:pPr>
              <w:jc w:val="center"/>
              <w:rPr>
                <w:rFonts w:eastAsia="Calibri"/>
                <w:szCs w:val="22"/>
              </w:rPr>
            </w:pPr>
            <w:r>
              <w:rPr>
                <w:rFonts w:eastAsia="Calibri"/>
                <w:sz w:val="22"/>
                <w:szCs w:val="22"/>
              </w:rPr>
              <w:t>5</w:t>
            </w: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6</w:t>
            </w:r>
          </w:p>
        </w:tc>
        <w:tc>
          <w:tcPr>
            <w:tcW w:w="2268"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7</w:t>
            </w:r>
          </w:p>
        </w:tc>
        <w:tc>
          <w:tcPr>
            <w:tcW w:w="2268" w:type="dxa"/>
            <w:tcMar>
              <w:left w:w="28" w:type="dxa"/>
              <w:right w:w="28" w:type="dxa"/>
            </w:tcMar>
          </w:tcPr>
          <w:p w:rsidR="0082328D" w:rsidRDefault="0082328D" w:rsidP="00F22238">
            <w:pPr>
              <w:jc w:val="center"/>
              <w:rPr>
                <w:rFonts w:eastAsia="Calibri"/>
                <w:szCs w:val="22"/>
              </w:rPr>
            </w:pPr>
            <w:r>
              <w:rPr>
                <w:rFonts w:eastAsia="Calibri"/>
                <w:sz w:val="22"/>
                <w:szCs w:val="22"/>
              </w:rPr>
              <w:t>8</w:t>
            </w:r>
          </w:p>
        </w:tc>
      </w:tr>
      <w:tr w:rsidR="0082328D" w:rsidTr="00F22238">
        <w:trPr>
          <w:cantSplit/>
          <w:trHeight w:val="140"/>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Cs w:val="22"/>
              </w:rPr>
              <w:t>TS-06</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Cs w:val="22"/>
              </w:rPr>
              <w:t>Baterijų ir akumuliatorių atliekos</w:t>
            </w:r>
          </w:p>
        </w:tc>
        <w:tc>
          <w:tcPr>
            <w:tcW w:w="1134" w:type="dxa"/>
            <w:tcMar>
              <w:left w:w="28" w:type="dxa"/>
              <w:right w:w="28" w:type="dxa"/>
            </w:tcMar>
            <w:vAlign w:val="center"/>
          </w:tcPr>
          <w:p w:rsidR="0082328D" w:rsidRDefault="0082328D" w:rsidP="00F22238">
            <w:pPr>
              <w:jc w:val="center"/>
              <w:rPr>
                <w:rFonts w:eastAsia="Calibri"/>
                <w:szCs w:val="22"/>
              </w:rPr>
            </w:pPr>
            <w:r>
              <w:rPr>
                <w:rFonts w:eastAsia="Calibri"/>
                <w:szCs w:val="22"/>
              </w:rPr>
              <w:t>06 06 01*</w:t>
            </w:r>
          </w:p>
        </w:tc>
        <w:tc>
          <w:tcPr>
            <w:tcW w:w="1701"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1985"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2835" w:type="dxa"/>
            <w:tcMar>
              <w:left w:w="28" w:type="dxa"/>
              <w:right w:w="28" w:type="dxa"/>
            </w:tcMar>
          </w:tcPr>
          <w:p w:rsidR="0082328D" w:rsidRDefault="0082328D" w:rsidP="00F22238">
            <w:pPr>
              <w:jc w:val="center"/>
              <w:rPr>
                <w:rFonts w:eastAsia="Calibri"/>
                <w:szCs w:val="22"/>
              </w:rPr>
            </w:pPr>
            <w:r>
              <w:rPr>
                <w:rFonts w:eastAsia="Calibri"/>
                <w:szCs w:val="22"/>
              </w:rPr>
              <w:t>R13 – R1-R12veiklomis naudoti skirtų atliekų laikymas</w:t>
            </w:r>
          </w:p>
        </w:tc>
        <w:tc>
          <w:tcPr>
            <w:tcW w:w="2268" w:type="dxa"/>
            <w:tcMar>
              <w:left w:w="28" w:type="dxa"/>
              <w:right w:w="28" w:type="dxa"/>
            </w:tcMar>
            <w:vAlign w:val="center"/>
          </w:tcPr>
          <w:p w:rsidR="0082328D" w:rsidRDefault="0082328D" w:rsidP="00F22238">
            <w:pPr>
              <w:jc w:val="center"/>
              <w:rPr>
                <w:rFonts w:eastAsia="Calibri"/>
                <w:szCs w:val="22"/>
              </w:rPr>
            </w:pPr>
            <w:r>
              <w:rPr>
                <w:rFonts w:eastAsia="Calibri"/>
                <w:szCs w:val="22"/>
              </w:rPr>
              <w:t>0,95</w:t>
            </w:r>
          </w:p>
        </w:tc>
        <w:tc>
          <w:tcPr>
            <w:tcW w:w="2268" w:type="dxa"/>
            <w:tcMar>
              <w:left w:w="28" w:type="dxa"/>
              <w:right w:w="28"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 xml:space="preserve">R4 </w:t>
            </w:r>
          </w:p>
        </w:tc>
      </w:tr>
    </w:tbl>
    <w:p w:rsidR="0082328D" w:rsidRDefault="0082328D" w:rsidP="00DF1FE5">
      <w:pPr>
        <w:ind w:firstLine="5529"/>
        <w:outlineLvl w:val="1"/>
      </w:pPr>
    </w:p>
    <w:p w:rsidR="0082328D" w:rsidRPr="00B47283" w:rsidRDefault="0082328D" w:rsidP="0082328D">
      <w:pPr>
        <w:ind w:left="567"/>
      </w:pPr>
      <w:r w:rsidRPr="00B47283">
        <w:rPr>
          <w:b/>
        </w:rPr>
        <w:t xml:space="preserve">2 lentelė. </w:t>
      </w:r>
      <w:r w:rsidRPr="00B47283">
        <w:t xml:space="preserve">Didžiausias </w:t>
      </w:r>
      <w:r>
        <w:t>leidžiamas</w:t>
      </w:r>
      <w:r w:rsidRPr="00B47283">
        <w:t xml:space="preserve"> laikyti</w:t>
      </w:r>
      <w:r>
        <w:t xml:space="preserve"> pavojingų</w:t>
      </w:r>
      <w:r w:rsidRPr="00B47283">
        <w:t xml:space="preserve"> atliekų kiekis jų susidarymo vietoje iki surinkimo</w:t>
      </w:r>
      <w:r>
        <w:t xml:space="preserve"> (S8)</w:t>
      </w:r>
      <w:r w:rsidRPr="00B47283">
        <w:t>.</w:t>
      </w:r>
    </w:p>
    <w:p w:rsidR="0082328D" w:rsidRDefault="0082328D" w:rsidP="0082328D">
      <w:pPr>
        <w:ind w:firstLine="567"/>
      </w:pPr>
      <w:r>
        <w:t xml:space="preserve">Lentelė nepildoma. UAB „Autobilas“ ūkinės veiklos metu susidariusias pavojingas atliekas laikys ne ilgiau nei metus iki  perdavimo įmonėms   </w:t>
      </w:r>
    </w:p>
    <w:p w:rsidR="0082328D" w:rsidRDefault="0082328D" w:rsidP="0082328D">
      <w:pPr>
        <w:ind w:firstLine="567"/>
      </w:pPr>
      <w:r>
        <w:t>turinčioms teisę tvarkyti atitinkamas atliekas.</w:t>
      </w:r>
    </w:p>
    <w:p w:rsidR="0082328D" w:rsidRDefault="0082328D" w:rsidP="0082328D">
      <w:pPr>
        <w:ind w:firstLine="567"/>
      </w:pPr>
    </w:p>
    <w:p w:rsidR="0082328D" w:rsidRPr="00432A46" w:rsidRDefault="0082328D" w:rsidP="0082328D">
      <w:pPr>
        <w:ind w:firstLine="567"/>
      </w:pPr>
      <w:r>
        <w:rPr>
          <w:b/>
        </w:rPr>
        <w:t>3</w:t>
      </w:r>
      <w:r w:rsidRPr="004E4D2E">
        <w:rPr>
          <w:b/>
        </w:rPr>
        <w:t xml:space="preserve"> lentelė. </w:t>
      </w:r>
      <w:r w:rsidRPr="0082328D">
        <w:t>Leidžiamos</w:t>
      </w:r>
      <w:r w:rsidRPr="00432A46">
        <w:t xml:space="preserve"> naudoti</w:t>
      </w:r>
      <w:r>
        <w:t xml:space="preserve"> pavojingos</w:t>
      </w:r>
      <w:r w:rsidRPr="00432A46">
        <w:t xml:space="preserve"> atliekos.</w:t>
      </w:r>
    </w:p>
    <w:p w:rsidR="0082328D" w:rsidRDefault="0082328D" w:rsidP="0082328D">
      <w:pPr>
        <w:ind w:firstLine="567"/>
      </w:pPr>
      <w:r>
        <w:t>Lentelė nepildoma. UAB „Autobilas“ planuojamos ūkinės veiklos metu naudoti atliekų nenumato.</w:t>
      </w:r>
    </w:p>
    <w:p w:rsidR="0082328D" w:rsidRDefault="0082328D" w:rsidP="0082328D">
      <w:pPr>
        <w:ind w:firstLine="567"/>
        <w:rPr>
          <w:b/>
        </w:rPr>
      </w:pPr>
    </w:p>
    <w:p w:rsidR="0082328D" w:rsidRPr="00432A46" w:rsidRDefault="0082328D" w:rsidP="0082328D">
      <w:pPr>
        <w:ind w:firstLine="567"/>
      </w:pPr>
      <w:r>
        <w:rPr>
          <w:b/>
        </w:rPr>
        <w:t>4</w:t>
      </w:r>
      <w:r w:rsidRPr="004E4D2E">
        <w:rPr>
          <w:b/>
        </w:rPr>
        <w:t xml:space="preserve"> lentelė. </w:t>
      </w:r>
      <w:r>
        <w:t>leidžiamos</w:t>
      </w:r>
      <w:r w:rsidRPr="00432A46">
        <w:t xml:space="preserve"> šalinti</w:t>
      </w:r>
      <w:r>
        <w:t xml:space="preserve"> pavojingos</w:t>
      </w:r>
      <w:r w:rsidRPr="00432A46">
        <w:t xml:space="preserve"> atliekos.</w:t>
      </w:r>
    </w:p>
    <w:p w:rsidR="0082328D" w:rsidRDefault="0082328D" w:rsidP="0082328D">
      <w:pPr>
        <w:ind w:firstLine="567"/>
      </w:pPr>
      <w:r>
        <w:t>Lentelė nepildoma. UAB „Autobilas“ planuojamos ūkinės veiklos metu šalinti</w:t>
      </w:r>
      <w:r w:rsidR="000D3E70">
        <w:t xml:space="preserve"> pavojingų</w:t>
      </w:r>
      <w:r>
        <w:t xml:space="preserve"> atliekų nenumato.</w:t>
      </w:r>
    </w:p>
    <w:p w:rsidR="0082328D" w:rsidRDefault="0082328D" w:rsidP="0082328D">
      <w:pPr>
        <w:ind w:firstLine="567"/>
        <w:rPr>
          <w:b/>
        </w:rPr>
      </w:pPr>
    </w:p>
    <w:p w:rsidR="0082328D" w:rsidRPr="00432A46" w:rsidRDefault="0082328D" w:rsidP="0082328D">
      <w:pPr>
        <w:ind w:firstLine="567"/>
      </w:pPr>
      <w:r>
        <w:rPr>
          <w:b/>
        </w:rPr>
        <w:t xml:space="preserve"> 5 </w:t>
      </w:r>
      <w:r w:rsidRPr="004E4D2E">
        <w:rPr>
          <w:b/>
        </w:rPr>
        <w:t xml:space="preserve">lentelė. </w:t>
      </w:r>
      <w:r>
        <w:t>Leidžiamos</w:t>
      </w:r>
      <w:r w:rsidRPr="00432A46">
        <w:t xml:space="preserve"> paruošti naudoti ir (ar) šalinti</w:t>
      </w:r>
      <w:r>
        <w:t xml:space="preserve"> pavojingos</w:t>
      </w:r>
      <w:r w:rsidRPr="00432A46">
        <w:t xml:space="preserve"> atliekos.</w:t>
      </w:r>
    </w:p>
    <w:p w:rsidR="0082328D" w:rsidRDefault="0082328D" w:rsidP="0082328D">
      <w:pPr>
        <w:outlineLvl w:val="1"/>
      </w:pPr>
      <w:r>
        <w:t xml:space="preserve">          Lentelė nepildoma. Pavojingos atliekos nenumatomos paruošti ar šalinti.</w:t>
      </w:r>
    </w:p>
    <w:p w:rsidR="000D3E70" w:rsidRDefault="000D3E70" w:rsidP="0082328D">
      <w:pPr>
        <w:outlineLvl w:val="1"/>
      </w:pPr>
    </w:p>
    <w:p w:rsidR="000D3E70" w:rsidRDefault="000D3E70" w:rsidP="000D3E70">
      <w:pPr>
        <w:spacing w:line="300" w:lineRule="atLeast"/>
        <w:rPr>
          <w:b/>
          <w:bCs/>
        </w:rPr>
      </w:pPr>
    </w:p>
    <w:p w:rsidR="000D3E70" w:rsidRDefault="000D3E70" w:rsidP="000D3E70">
      <w:pPr>
        <w:spacing w:line="300" w:lineRule="atLeast"/>
        <w:rPr>
          <w:b/>
          <w:bCs/>
        </w:rPr>
      </w:pPr>
      <w:r>
        <w:rPr>
          <w:b/>
          <w:bCs/>
        </w:rPr>
        <w:t xml:space="preserve">      </w:t>
      </w:r>
    </w:p>
    <w:p w:rsidR="000D3E70" w:rsidRDefault="000D3E70" w:rsidP="000D3E70">
      <w:pPr>
        <w:spacing w:line="300" w:lineRule="atLeast"/>
        <w:rPr>
          <w:b/>
          <w:bCs/>
        </w:rPr>
      </w:pPr>
    </w:p>
    <w:p w:rsidR="000D3E70" w:rsidRDefault="000D3E70" w:rsidP="000D3E70">
      <w:pPr>
        <w:spacing w:line="300" w:lineRule="atLeast"/>
      </w:pPr>
      <w:r>
        <w:rPr>
          <w:b/>
          <w:bCs/>
        </w:rPr>
        <w:t xml:space="preserve">         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0D3E70" w:rsidRDefault="000D3E70" w:rsidP="000D3E70">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0D3E70" w:rsidTr="00BC678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Sąlygos</w:t>
            </w:r>
          </w:p>
        </w:tc>
      </w:tr>
      <w:tr w:rsidR="000D3E70" w:rsidTr="00BC678D">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2</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1.</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Ūkinę veiklą vykdyti laikantis Atliekų naudojimo ar šalinimo techniniame reglamente nurodytų procedūrų.</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2.</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Ne vėliau kaip prieš 6 savaites iki Garantijos galiojimo pabaigos įmonė turi pateikti Aplinkos apsaugos agentūrai naują ar pratęstą garantiją.</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3.</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4.</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reguliariai ir laiku kompetentingoms aplinkos apsaugos institucijoms teikti reikiamas ataskaitas.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5.</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6.</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7.</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Nutraukiant atliekų tvarkymo veiklą veiklos vykdytojas privalo įgyvendinti Atliekų naudojimo ar šalinimo veiklos nutraukimo plane numatytas priemones.</w:t>
            </w:r>
          </w:p>
        </w:tc>
      </w:tr>
    </w:tbl>
    <w:p w:rsidR="000D3E70" w:rsidRPr="00B47283" w:rsidRDefault="000D3E70" w:rsidP="000D3E70">
      <w:pPr>
        <w:ind w:firstLine="567"/>
        <w:rPr>
          <w:u w:val="single"/>
        </w:rPr>
      </w:pPr>
    </w:p>
    <w:p w:rsidR="000D3E70" w:rsidRPr="00B312B5" w:rsidRDefault="000D3E70" w:rsidP="0082328D">
      <w:pPr>
        <w:outlineLvl w:val="1"/>
      </w:pPr>
    </w:p>
    <w:sectPr w:rsidR="000D3E70" w:rsidRPr="00B312B5" w:rsidSect="0082328D">
      <w:pgSz w:w="16838" w:h="11906" w:orient="landscape"/>
      <w:pgMar w:top="85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34" w:rsidRDefault="003F4234">
      <w:r>
        <w:separator/>
      </w:r>
    </w:p>
  </w:endnote>
  <w:endnote w:type="continuationSeparator" w:id="0">
    <w:p w:rsidR="003F4234" w:rsidRDefault="003F4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5506AC" w:rsidP="006D2AB0">
    <w:pPr>
      <w:pStyle w:val="Footer"/>
      <w:framePr w:wrap="around" w:vAnchor="text" w:hAnchor="margin" w:xAlign="right" w:y="1"/>
      <w:rPr>
        <w:rStyle w:val="PageNumber"/>
      </w:rPr>
    </w:pPr>
    <w:r>
      <w:rPr>
        <w:rStyle w:val="PageNumber"/>
      </w:rPr>
      <w:fldChar w:fldCharType="begin"/>
    </w:r>
    <w:r w:rsidR="00721EDC">
      <w:rPr>
        <w:rStyle w:val="PageNumber"/>
      </w:rPr>
      <w:instrText xml:space="preserve">PAGE  </w:instrText>
    </w:r>
    <w:r>
      <w:rPr>
        <w:rStyle w:val="PageNumber"/>
      </w:rPr>
      <w:fldChar w:fldCharType="end"/>
    </w:r>
  </w:p>
  <w:p w:rsidR="00721EDC" w:rsidRDefault="00721EDC"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721EDC" w:rsidP="006D2AB0">
    <w:pPr>
      <w:pStyle w:val="Footer"/>
      <w:framePr w:wrap="around" w:vAnchor="text" w:hAnchor="margin" w:xAlign="right" w:y="1"/>
      <w:rPr>
        <w:rStyle w:val="PageNumber"/>
      </w:rPr>
    </w:pPr>
  </w:p>
  <w:p w:rsidR="00721EDC" w:rsidRDefault="00721EDC"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34" w:rsidRDefault="003F4234">
      <w:r>
        <w:separator/>
      </w:r>
    </w:p>
  </w:footnote>
  <w:footnote w:type="continuationSeparator" w:id="0">
    <w:p w:rsidR="003F4234" w:rsidRDefault="003F4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8"/>
  </w:num>
  <w:num w:numId="13">
    <w:abstractNumId w:val="30"/>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1"/>
  </w:num>
  <w:num w:numId="22">
    <w:abstractNumId w:val="37"/>
  </w:num>
  <w:num w:numId="23">
    <w:abstractNumId w:val="6"/>
  </w:num>
  <w:num w:numId="24">
    <w:abstractNumId w:val="38"/>
  </w:num>
  <w:num w:numId="25">
    <w:abstractNumId w:val="20"/>
  </w:num>
  <w:num w:numId="26">
    <w:abstractNumId w:val="29"/>
  </w:num>
  <w:num w:numId="27">
    <w:abstractNumId w:val="33"/>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39"/>
  </w:num>
  <w:num w:numId="35">
    <w:abstractNumId w:val="34"/>
  </w:num>
  <w:num w:numId="36">
    <w:abstractNumId w:val="13"/>
  </w:num>
  <w:num w:numId="37">
    <w:abstractNumId w:val="1"/>
  </w:num>
  <w:num w:numId="38">
    <w:abstractNumId w:val="27"/>
  </w:num>
  <w:num w:numId="39">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3E70"/>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38E2"/>
    <w:rsid w:val="00273CA7"/>
    <w:rsid w:val="00276C9E"/>
    <w:rsid w:val="00277F93"/>
    <w:rsid w:val="00282087"/>
    <w:rsid w:val="0028233C"/>
    <w:rsid w:val="00282CE3"/>
    <w:rsid w:val="00283447"/>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408E"/>
    <w:rsid w:val="00366801"/>
    <w:rsid w:val="00366FA3"/>
    <w:rsid w:val="00370A68"/>
    <w:rsid w:val="0037130B"/>
    <w:rsid w:val="0037162C"/>
    <w:rsid w:val="00372B60"/>
    <w:rsid w:val="0037538D"/>
    <w:rsid w:val="003755F6"/>
    <w:rsid w:val="003772BE"/>
    <w:rsid w:val="00380B71"/>
    <w:rsid w:val="00381D92"/>
    <w:rsid w:val="003830D7"/>
    <w:rsid w:val="003854F6"/>
    <w:rsid w:val="003859AE"/>
    <w:rsid w:val="00387708"/>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34"/>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77C88"/>
    <w:rsid w:val="00481754"/>
    <w:rsid w:val="00481986"/>
    <w:rsid w:val="00481A16"/>
    <w:rsid w:val="0048230D"/>
    <w:rsid w:val="00484119"/>
    <w:rsid w:val="0048591F"/>
    <w:rsid w:val="0048695B"/>
    <w:rsid w:val="004879B6"/>
    <w:rsid w:val="0049041B"/>
    <w:rsid w:val="004935D9"/>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036"/>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506AC"/>
    <w:rsid w:val="00550818"/>
    <w:rsid w:val="00552DD6"/>
    <w:rsid w:val="0056121F"/>
    <w:rsid w:val="005635BF"/>
    <w:rsid w:val="00564CDA"/>
    <w:rsid w:val="00565EF9"/>
    <w:rsid w:val="005709A4"/>
    <w:rsid w:val="005710FB"/>
    <w:rsid w:val="00571B60"/>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722"/>
    <w:rsid w:val="00595BEA"/>
    <w:rsid w:val="00597545"/>
    <w:rsid w:val="00597D8F"/>
    <w:rsid w:val="005A03B2"/>
    <w:rsid w:val="005A05CB"/>
    <w:rsid w:val="005A509C"/>
    <w:rsid w:val="005A58BA"/>
    <w:rsid w:val="005B18CD"/>
    <w:rsid w:val="005B4421"/>
    <w:rsid w:val="005B6C7C"/>
    <w:rsid w:val="005C0899"/>
    <w:rsid w:val="005C565D"/>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57A77"/>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B7CA2"/>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2333"/>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28D"/>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713"/>
    <w:rsid w:val="0086792B"/>
    <w:rsid w:val="00870408"/>
    <w:rsid w:val="00871E77"/>
    <w:rsid w:val="00874CC0"/>
    <w:rsid w:val="00876109"/>
    <w:rsid w:val="00880171"/>
    <w:rsid w:val="00882155"/>
    <w:rsid w:val="008840C4"/>
    <w:rsid w:val="008846C5"/>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59F9"/>
    <w:rsid w:val="009D68AF"/>
    <w:rsid w:val="009E0FFC"/>
    <w:rsid w:val="009E1434"/>
    <w:rsid w:val="009E7824"/>
    <w:rsid w:val="009F2145"/>
    <w:rsid w:val="009F2850"/>
    <w:rsid w:val="009F4A09"/>
    <w:rsid w:val="009F5124"/>
    <w:rsid w:val="009F67CC"/>
    <w:rsid w:val="009F6CBF"/>
    <w:rsid w:val="009F7D18"/>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2689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6A69"/>
    <w:rsid w:val="00A571E2"/>
    <w:rsid w:val="00A62630"/>
    <w:rsid w:val="00A64C32"/>
    <w:rsid w:val="00A66E6B"/>
    <w:rsid w:val="00A74B85"/>
    <w:rsid w:val="00A759C2"/>
    <w:rsid w:val="00A76B11"/>
    <w:rsid w:val="00A82ED3"/>
    <w:rsid w:val="00A83191"/>
    <w:rsid w:val="00A84041"/>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2A59"/>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232"/>
    <w:rsid w:val="00B57671"/>
    <w:rsid w:val="00B61861"/>
    <w:rsid w:val="00B62241"/>
    <w:rsid w:val="00B62CEB"/>
    <w:rsid w:val="00B64D68"/>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5D12"/>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2106"/>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1FE5"/>
    <w:rsid w:val="00DF5E1A"/>
    <w:rsid w:val="00DF7541"/>
    <w:rsid w:val="00DF7873"/>
    <w:rsid w:val="00E019D2"/>
    <w:rsid w:val="00E02C42"/>
    <w:rsid w:val="00E04AB2"/>
    <w:rsid w:val="00E04C45"/>
    <w:rsid w:val="00E05865"/>
    <w:rsid w:val="00E069B2"/>
    <w:rsid w:val="00E11395"/>
    <w:rsid w:val="00E139AE"/>
    <w:rsid w:val="00E14DB0"/>
    <w:rsid w:val="00E15E50"/>
    <w:rsid w:val="00E165F8"/>
    <w:rsid w:val="00E208EC"/>
    <w:rsid w:val="00E237D9"/>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B027E"/>
    <w:rsid w:val="00EB0368"/>
    <w:rsid w:val="00EB082A"/>
    <w:rsid w:val="00EB1099"/>
    <w:rsid w:val="00EB2179"/>
    <w:rsid w:val="00EB378C"/>
    <w:rsid w:val="00EB68C6"/>
    <w:rsid w:val="00EB69AA"/>
    <w:rsid w:val="00EB6A9F"/>
    <w:rsid w:val="00EC1053"/>
    <w:rsid w:val="00EC2380"/>
    <w:rsid w:val="00EC5420"/>
    <w:rsid w:val="00EC6543"/>
    <w:rsid w:val="00EC69D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3F2"/>
    <w:rsid w:val="00F9052B"/>
    <w:rsid w:val="00F9192C"/>
    <w:rsid w:val="00F932C3"/>
    <w:rsid w:val="00F95E58"/>
    <w:rsid w:val="00F971C3"/>
    <w:rsid w:val="00FA1057"/>
    <w:rsid w:val="00FA2453"/>
    <w:rsid w:val="00FA5CA3"/>
    <w:rsid w:val="00FA6025"/>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6F233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bilas@inf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70922-FFDF-4128-B51B-FE18081A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6449</Words>
  <Characters>3676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10105</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8</cp:revision>
  <cp:lastPrinted>2017-02-22T08:51:00Z</cp:lastPrinted>
  <dcterms:created xsi:type="dcterms:W3CDTF">2015-05-05T08:50:00Z</dcterms:created>
  <dcterms:modified xsi:type="dcterms:W3CDTF">2017-02-22T08:53:00Z</dcterms:modified>
</cp:coreProperties>
</file>